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7653D66" w:rsidR="006D3016" w:rsidRPr="006A26F3" w:rsidRDefault="006D3016" w:rsidP="0019070E">
      <w:pPr>
        <w:widowControl w:val="0"/>
        <w:tabs>
          <w:tab w:val="right" w:pos="9639"/>
        </w:tabs>
        <w:spacing w:after="0"/>
        <w:jc w:val="left"/>
        <w:rPr>
          <w:rFonts w:ascii="Arial" w:eastAsia="Times New Roman" w:hAnsi="Arial"/>
          <w:b/>
          <w:bCs/>
          <w:i/>
          <w:sz w:val="24"/>
          <w:szCs w:val="24"/>
        </w:rPr>
      </w:pPr>
      <w:r w:rsidRPr="006A26F3">
        <w:rPr>
          <w:rFonts w:ascii="Arial" w:eastAsia="Times New Roman" w:hAnsi="Arial" w:cs="Arial"/>
          <w:b/>
          <w:bCs/>
          <w:sz w:val="24"/>
          <w:szCs w:val="24"/>
          <w:lang w:val="en-GB"/>
        </w:rPr>
        <w:t>3GPP T</w:t>
      </w:r>
      <w:bookmarkStart w:id="0" w:name="_Ref452454252"/>
      <w:bookmarkEnd w:id="0"/>
      <w:r w:rsidRPr="006A26F3">
        <w:rPr>
          <w:rFonts w:ascii="Arial" w:eastAsia="Times New Roman" w:hAnsi="Arial" w:cs="Arial"/>
          <w:b/>
          <w:bCs/>
          <w:sz w:val="24"/>
          <w:szCs w:val="24"/>
          <w:lang w:val="en-GB"/>
        </w:rPr>
        <w:t xml:space="preserve">SG-RAN </w:t>
      </w:r>
      <w:r w:rsidRPr="006A26F3">
        <w:rPr>
          <w:rFonts w:ascii="Arial" w:eastAsia="Times New Roman" w:hAnsi="Arial" w:cs="Arial"/>
          <w:b/>
          <w:sz w:val="24"/>
          <w:szCs w:val="24"/>
          <w:lang w:val="en-GB"/>
        </w:rPr>
        <w:t xml:space="preserve">WG2 Meeting </w:t>
      </w:r>
      <w:r w:rsidR="002C5D1F" w:rsidRPr="006A26F3">
        <w:rPr>
          <w:rFonts w:ascii="Arial" w:eastAsia="Times New Roman" w:hAnsi="Arial" w:cs="Arial"/>
          <w:b/>
          <w:sz w:val="24"/>
          <w:szCs w:val="24"/>
          <w:lang w:val="en-GB"/>
        </w:rPr>
        <w:t>#</w:t>
      </w:r>
      <w:r w:rsidR="0064191F" w:rsidRPr="006A26F3">
        <w:rPr>
          <w:rFonts w:ascii="Arial" w:eastAsia="Times New Roman" w:hAnsi="Arial" w:cs="Arial"/>
          <w:b/>
          <w:sz w:val="24"/>
          <w:szCs w:val="24"/>
          <w:lang w:val="en-GB"/>
        </w:rPr>
        <w:t>11</w:t>
      </w:r>
      <w:r w:rsidR="00772572" w:rsidRPr="006A26F3">
        <w:rPr>
          <w:rFonts w:ascii="Arial" w:eastAsia="Times New Roman" w:hAnsi="Arial" w:cs="Arial"/>
          <w:b/>
          <w:sz w:val="24"/>
          <w:szCs w:val="24"/>
          <w:lang w:val="en-GB"/>
        </w:rPr>
        <w:t>6-bis</w:t>
      </w:r>
      <w:r w:rsidR="0019070E" w:rsidRPr="006A26F3">
        <w:rPr>
          <w:rFonts w:ascii="Arial" w:eastAsia="Times New Roman" w:hAnsi="Arial" w:cs="Arial"/>
          <w:b/>
          <w:sz w:val="24"/>
          <w:szCs w:val="24"/>
          <w:lang w:val="en-GB"/>
        </w:rPr>
        <w:t>-e</w:t>
      </w:r>
      <w:r w:rsidR="002C5D1F" w:rsidRPr="006A26F3">
        <w:rPr>
          <w:rFonts w:ascii="Arial" w:eastAsiaTheme="minorEastAsia" w:hAnsi="Arial" w:cs="Arial"/>
          <w:b/>
          <w:sz w:val="24"/>
          <w:szCs w:val="24"/>
          <w:lang w:val="en-GB"/>
        </w:rPr>
        <w:t xml:space="preserve"> </w:t>
      </w:r>
      <w:r w:rsidRPr="006A26F3">
        <w:rPr>
          <w:rFonts w:ascii="Arial" w:eastAsia="Times New Roman" w:hAnsi="Arial"/>
          <w:b/>
          <w:bCs/>
          <w:sz w:val="24"/>
          <w:szCs w:val="24"/>
          <w:lang w:val="en-GB"/>
        </w:rPr>
        <w:tab/>
      </w:r>
      <w:r w:rsidR="00272F22" w:rsidRPr="006A26F3">
        <w:rPr>
          <w:rFonts w:ascii="Arial" w:eastAsia="Times New Roman" w:hAnsi="Arial"/>
          <w:b/>
          <w:bCs/>
          <w:sz w:val="24"/>
          <w:szCs w:val="24"/>
          <w:lang w:val="en-GB"/>
        </w:rPr>
        <w:t>R2-2200554</w:t>
      </w:r>
    </w:p>
    <w:p w14:paraId="48032B1F" w14:textId="21F12B74" w:rsidR="0019070E" w:rsidRPr="00202323" w:rsidRDefault="0019070E" w:rsidP="0019070E">
      <w:pPr>
        <w:tabs>
          <w:tab w:val="left" w:pos="1985"/>
          <w:tab w:val="right" w:pos="9639"/>
        </w:tabs>
        <w:spacing w:after="100" w:afterAutospacing="1"/>
        <w:rPr>
          <w:rFonts w:ascii="Arial" w:hAnsi="Arial" w:cs="Arial"/>
          <w:b/>
          <w:noProof/>
          <w:szCs w:val="22"/>
        </w:rPr>
      </w:pPr>
      <w:r w:rsidRPr="006A26F3">
        <w:rPr>
          <w:rFonts w:ascii="Arial" w:hAnsi="Arial" w:cs="Arial"/>
          <w:b/>
          <w:noProof/>
          <w:szCs w:val="22"/>
        </w:rPr>
        <w:t xml:space="preserve">Electronic, </w:t>
      </w:r>
      <w:r w:rsidR="00E8184E" w:rsidRPr="006A26F3">
        <w:rPr>
          <w:rFonts w:ascii="Arial" w:hAnsi="Arial" w:cs="Arial"/>
          <w:b/>
          <w:noProof/>
          <w:szCs w:val="22"/>
        </w:rPr>
        <w:t>1</w:t>
      </w:r>
      <w:r w:rsidR="00772572" w:rsidRPr="006A26F3">
        <w:rPr>
          <w:rFonts w:ascii="Arial" w:hAnsi="Arial" w:cs="Arial"/>
          <w:b/>
          <w:noProof/>
          <w:szCs w:val="22"/>
        </w:rPr>
        <w:t>7th</w:t>
      </w:r>
      <w:r w:rsidR="00202323" w:rsidRPr="006A26F3">
        <w:rPr>
          <w:rFonts w:ascii="Arial" w:hAnsi="Arial" w:cs="Arial"/>
          <w:b/>
          <w:noProof/>
          <w:szCs w:val="22"/>
        </w:rPr>
        <w:t xml:space="preserve"> - </w:t>
      </w:r>
      <w:r w:rsidR="00772572" w:rsidRPr="006A26F3">
        <w:rPr>
          <w:rFonts w:ascii="Arial" w:hAnsi="Arial" w:cs="Arial"/>
          <w:b/>
          <w:noProof/>
          <w:szCs w:val="22"/>
        </w:rPr>
        <w:t>25</w:t>
      </w:r>
      <w:r w:rsidR="00202323" w:rsidRPr="006A26F3">
        <w:rPr>
          <w:rFonts w:ascii="Arial" w:hAnsi="Arial" w:cs="Arial"/>
          <w:b/>
          <w:noProof/>
          <w:szCs w:val="22"/>
        </w:rPr>
        <w:t xml:space="preserve">th </w:t>
      </w:r>
      <w:r w:rsidR="00772572" w:rsidRPr="006A26F3">
        <w:rPr>
          <w:rFonts w:ascii="Arial" w:hAnsi="Arial" w:cs="Arial"/>
          <w:b/>
          <w:noProof/>
          <w:szCs w:val="22"/>
        </w:rPr>
        <w:t>JAN</w:t>
      </w:r>
      <w:r w:rsidR="00202323" w:rsidRPr="006A26F3">
        <w:rPr>
          <w:rFonts w:ascii="Arial" w:hAnsi="Arial" w:cs="Arial"/>
          <w:b/>
          <w:noProof/>
          <w:szCs w:val="22"/>
        </w:rPr>
        <w:t xml:space="preserve">, </w:t>
      </w:r>
      <w:r w:rsidR="003E14E7" w:rsidRPr="006A26F3">
        <w:rPr>
          <w:rFonts w:ascii="Arial" w:hAnsi="Arial" w:cs="Arial"/>
          <w:b/>
          <w:noProof/>
          <w:szCs w:val="22"/>
        </w:rPr>
        <w:t>2022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03CEEA2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12</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2</w:t>
      </w:r>
      <w:r w:rsidR="00F51B2F"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0C550D15"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594415" w:rsidRPr="00594415">
        <w:rPr>
          <w:rFonts w:ascii="Arial" w:eastAsia="Times New Roman" w:hAnsi="Arial" w:cs="Arial"/>
          <w:b/>
          <w:bCs/>
          <w:sz w:val="24"/>
          <w:lang w:val="en-GB" w:eastAsia="en-US"/>
        </w:rPr>
        <w:t xml:space="preserve">Identification and access restriction </w:t>
      </w:r>
      <w:r w:rsidR="003115E1" w:rsidRPr="003115E1">
        <w:rPr>
          <w:rFonts w:ascii="Arial" w:eastAsia="Times New Roman" w:hAnsi="Arial" w:cs="Arial" w:hint="eastAsia"/>
          <w:b/>
          <w:bCs/>
          <w:sz w:val="24"/>
          <w:lang w:val="en-GB" w:eastAsia="en-US"/>
        </w:rPr>
        <w:t>of</w:t>
      </w:r>
      <w:r w:rsidR="003115E1">
        <w:rPr>
          <w:rFonts w:ascii="Arial" w:eastAsia="Times New Roman" w:hAnsi="Arial" w:cs="Arial"/>
          <w:b/>
          <w:bCs/>
          <w:sz w:val="24"/>
          <w:lang w:val="en-GB" w:eastAsia="en-US"/>
        </w:rPr>
        <w:t xml:space="preserve"> </w:t>
      </w:r>
      <w:proofErr w:type="spellStart"/>
      <w:r w:rsidR="00594415" w:rsidRPr="00594415">
        <w:rPr>
          <w:rFonts w:ascii="Arial" w:eastAsia="Times New Roman" w:hAnsi="Arial" w:cs="Arial"/>
          <w:b/>
          <w:bCs/>
          <w:sz w:val="24"/>
          <w:lang w:val="en-GB" w:eastAsia="en-US"/>
        </w:rPr>
        <w:t>R</w:t>
      </w:r>
      <w:r w:rsidR="0023193B">
        <w:rPr>
          <w:rFonts w:ascii="Arial" w:eastAsia="Times New Roman" w:hAnsi="Arial" w:cs="Arial"/>
          <w:b/>
          <w:bCs/>
          <w:sz w:val="24"/>
          <w:lang w:val="en-GB" w:eastAsia="en-US"/>
        </w:rPr>
        <w:t>edCap</w:t>
      </w:r>
      <w:proofErr w:type="spellEnd"/>
      <w:r w:rsidR="00594415" w:rsidRPr="00594415">
        <w:rPr>
          <w:rFonts w:ascii="Arial" w:eastAsia="Times New Roman" w:hAnsi="Arial" w:cs="Arial"/>
          <w:b/>
          <w:bCs/>
          <w:sz w:val="24"/>
          <w:lang w:val="en-GB" w:eastAsia="en-US"/>
        </w:rPr>
        <w:t xml:space="preserve"> UE</w:t>
      </w:r>
      <w:r w:rsidR="00B63269">
        <w:rPr>
          <w:rFonts w:ascii="Arial" w:eastAsia="Times New Roman" w:hAnsi="Arial" w:cs="Arial"/>
          <w:b/>
          <w:bCs/>
          <w:sz w:val="24"/>
          <w:lang w:val="en-GB" w:eastAsia="en-US"/>
        </w:rPr>
        <w:t>, and NCD-SSB related issues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43BC7F0B" w14:textId="577D190E" w:rsidR="008E5499" w:rsidRPr="008A771B" w:rsidRDefault="0064191F" w:rsidP="008A771B">
      <w:pPr>
        <w:spacing w:after="120" w:line="240" w:lineRule="auto"/>
        <w:rPr>
          <w:sz w:val="20"/>
          <w:lang w:val="en-GB"/>
        </w:rPr>
      </w:pPr>
      <w:r>
        <w:rPr>
          <w:sz w:val="20"/>
          <w:lang w:val="en-GB"/>
        </w:rPr>
        <w:t xml:space="preserve">In RAN2 </w:t>
      </w:r>
      <w:r w:rsidR="00720742">
        <w:rPr>
          <w:sz w:val="20"/>
          <w:lang w:val="en-GB"/>
        </w:rPr>
        <w:t>meeting #</w:t>
      </w:r>
      <w:r>
        <w:rPr>
          <w:sz w:val="20"/>
          <w:lang w:val="en-GB"/>
        </w:rPr>
        <w:t>11</w:t>
      </w:r>
      <w:r w:rsidR="008A0F9E">
        <w:rPr>
          <w:sz w:val="20"/>
          <w:lang w:val="en-GB"/>
        </w:rPr>
        <w:t>5</w:t>
      </w:r>
      <w:r>
        <w:rPr>
          <w:sz w:val="20"/>
          <w:lang w:val="en-GB"/>
        </w:rPr>
        <w:t>-e</w:t>
      </w:r>
      <w:r w:rsidR="00772572">
        <w:rPr>
          <w:sz w:val="20"/>
          <w:lang w:val="en-GB"/>
        </w:rPr>
        <w:t xml:space="preserve"> and 116-e</w:t>
      </w:r>
      <w:r>
        <w:rPr>
          <w:sz w:val="20"/>
          <w:lang w:val="en-GB"/>
        </w:rPr>
        <w:t>, there are some discussions about Redcap UE identification</w:t>
      </w:r>
      <w:r w:rsidR="00FF3196">
        <w:rPr>
          <w:sz w:val="20"/>
          <w:lang w:val="en-GB"/>
        </w:rPr>
        <w:t xml:space="preserve"> and access restriction</w:t>
      </w:r>
      <w:r>
        <w:rPr>
          <w:sz w:val="20"/>
          <w:lang w:val="en-GB"/>
        </w:rPr>
        <w:t xml:space="preserve">, and some agreements are given as </w:t>
      </w:r>
      <w:r w:rsidR="00E0056D">
        <w:rPr>
          <w:sz w:val="20"/>
          <w:lang w:val="en-GB"/>
        </w:rPr>
        <w:t>follows [</w:t>
      </w:r>
      <w:r w:rsidR="00E210B5">
        <w:rPr>
          <w:sz w:val="20"/>
          <w:lang w:val="en-GB"/>
        </w:rPr>
        <w:t>1]:</w:t>
      </w:r>
    </w:p>
    <w:tbl>
      <w:tblPr>
        <w:tblStyle w:val="af2"/>
        <w:tblW w:w="0" w:type="auto"/>
        <w:tblLook w:val="04A0" w:firstRow="1" w:lastRow="0" w:firstColumn="1" w:lastColumn="0" w:noHBand="0" w:noVBand="1"/>
      </w:tblPr>
      <w:tblGrid>
        <w:gridCol w:w="9628"/>
      </w:tblGrid>
      <w:tr w:rsidR="00E210B5" w14:paraId="5BFF1736" w14:textId="77777777" w:rsidTr="00E210B5">
        <w:tc>
          <w:tcPr>
            <w:tcW w:w="9628" w:type="dxa"/>
          </w:tcPr>
          <w:p w14:paraId="53C80328"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Msg1 identification which can be configured to be enabled/disabled can be specified from RAN2 point of view.</w:t>
            </w:r>
          </w:p>
          <w:p w14:paraId="3B2DEFAC"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Solution for early identification for 2-step RACH will be specified.</w:t>
            </w:r>
          </w:p>
          <w:p w14:paraId="6C5060AA"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 xml:space="preserve">Specify separate indications in SIB1 for barring </w:t>
            </w:r>
            <w:proofErr w:type="spellStart"/>
            <w:r w:rsidRPr="00FD1A68">
              <w:rPr>
                <w:bCs/>
                <w:sz w:val="20"/>
                <w:lang w:eastAsia="ja-JP"/>
              </w:rPr>
              <w:t>RedCap</w:t>
            </w:r>
            <w:proofErr w:type="spellEnd"/>
            <w:r w:rsidRPr="00FD1A68">
              <w:rPr>
                <w:bCs/>
                <w:sz w:val="20"/>
                <w:lang w:eastAsia="ja-JP"/>
              </w:rPr>
              <w:t xml:space="preserve"> UEs with 1 Rx chain and 2 Rx chains.</w:t>
            </w:r>
          </w:p>
          <w:p w14:paraId="62994906" w14:textId="77777777" w:rsidR="00FD1A68" w:rsidRPr="00FD1A68" w:rsidRDefault="00FD1A68" w:rsidP="00FD1A68">
            <w:pPr>
              <w:pStyle w:val="B1"/>
              <w:numPr>
                <w:ilvl w:val="0"/>
                <w:numId w:val="8"/>
              </w:numPr>
              <w:spacing w:line="240" w:lineRule="auto"/>
              <w:textAlignment w:val="auto"/>
              <w:rPr>
                <w:bCs/>
                <w:sz w:val="20"/>
                <w:lang w:eastAsia="ja-JP"/>
              </w:rPr>
            </w:pPr>
            <w:r w:rsidRPr="00FD1A68">
              <w:rPr>
                <w:bCs/>
                <w:sz w:val="20"/>
                <w:lang w:eastAsia="ja-JP"/>
              </w:rPr>
              <w:t xml:space="preserve">Specify a </w:t>
            </w:r>
            <w:proofErr w:type="spellStart"/>
            <w:r w:rsidRPr="00FD1A68">
              <w:rPr>
                <w:bCs/>
                <w:sz w:val="20"/>
                <w:lang w:eastAsia="ja-JP"/>
              </w:rPr>
              <w:t>RedCap</w:t>
            </w:r>
            <w:proofErr w:type="spellEnd"/>
            <w:r w:rsidRPr="00FD1A68">
              <w:rPr>
                <w:bCs/>
                <w:sz w:val="20"/>
                <w:lang w:eastAsia="ja-JP"/>
              </w:rPr>
              <w:t xml:space="preserve"> specific IFRI in SIB1.</w:t>
            </w:r>
          </w:p>
          <w:p w14:paraId="0473E933" w14:textId="77777777" w:rsidR="00FD1A68" w:rsidRPr="00FD1A68" w:rsidRDefault="00FD1A68" w:rsidP="00FD1A68">
            <w:pPr>
              <w:pStyle w:val="B1"/>
              <w:numPr>
                <w:ilvl w:val="0"/>
                <w:numId w:val="8"/>
              </w:numPr>
              <w:spacing w:line="240" w:lineRule="auto"/>
              <w:textAlignment w:val="auto"/>
              <w:rPr>
                <w:bCs/>
                <w:lang w:eastAsia="ja-JP"/>
              </w:rPr>
            </w:pPr>
            <w:r w:rsidRPr="00FD1A68">
              <w:rPr>
                <w:bCs/>
                <w:lang w:eastAsia="ja-JP"/>
              </w:rPr>
              <w:t xml:space="preserve">IFRI for </w:t>
            </w:r>
            <w:proofErr w:type="spellStart"/>
            <w:r w:rsidRPr="00FD1A68">
              <w:rPr>
                <w:bCs/>
                <w:lang w:eastAsia="ja-JP"/>
              </w:rPr>
              <w:t>RedCap</w:t>
            </w:r>
            <w:proofErr w:type="spellEnd"/>
            <w:r w:rsidRPr="00FD1A68">
              <w:rPr>
                <w:bCs/>
                <w:lang w:eastAsia="ja-JP"/>
              </w:rPr>
              <w:t xml:space="preserve"> UEs in SIB1 is common for UEs with 1 Rx or 2 Rx branches. </w:t>
            </w:r>
          </w:p>
          <w:p w14:paraId="6DC5F189" w14:textId="77777777" w:rsidR="00FD1A68" w:rsidRPr="00FD1A68" w:rsidRDefault="00FD1A68" w:rsidP="00FD1A68">
            <w:pPr>
              <w:pStyle w:val="B1"/>
              <w:numPr>
                <w:ilvl w:val="0"/>
                <w:numId w:val="8"/>
              </w:numPr>
              <w:spacing w:line="240" w:lineRule="auto"/>
              <w:textAlignment w:val="auto"/>
              <w:rPr>
                <w:bCs/>
                <w:lang w:eastAsia="ja-JP"/>
              </w:rPr>
            </w:pPr>
            <w:r w:rsidRPr="00FD1A68">
              <w:rPr>
                <w:bCs/>
                <w:lang w:eastAsia="ja-JP"/>
              </w:rPr>
              <w:t xml:space="preserve">If </w:t>
            </w:r>
            <w:proofErr w:type="spellStart"/>
            <w:r w:rsidRPr="00FD1A68">
              <w:rPr>
                <w:bCs/>
                <w:lang w:eastAsia="ja-JP"/>
              </w:rPr>
              <w:t>RedCap</w:t>
            </w:r>
            <w:proofErr w:type="spellEnd"/>
            <w:r w:rsidRPr="00FD1A68">
              <w:rPr>
                <w:bCs/>
                <w:lang w:eastAsia="ja-JP"/>
              </w:rPr>
              <w:t xml:space="preserve">-specific IFRI is absent from broadcast SI, the UE considers the cell does not support </w:t>
            </w:r>
            <w:proofErr w:type="spellStart"/>
            <w:r w:rsidRPr="00FD1A68">
              <w:rPr>
                <w:bCs/>
                <w:lang w:eastAsia="ja-JP"/>
              </w:rPr>
              <w:t>RedCap</w:t>
            </w:r>
            <w:proofErr w:type="spellEnd"/>
            <w:r w:rsidRPr="00FD1A68">
              <w:rPr>
                <w:bCs/>
                <w:lang w:eastAsia="ja-JP"/>
              </w:rPr>
              <w:t>.</w:t>
            </w:r>
          </w:p>
          <w:p w14:paraId="018BA56B" w14:textId="77777777" w:rsidR="00FD1A68" w:rsidRPr="00FD1A68" w:rsidRDefault="00FD1A68" w:rsidP="00FD1A68">
            <w:pPr>
              <w:pStyle w:val="af1"/>
              <w:numPr>
                <w:ilvl w:val="0"/>
                <w:numId w:val="8"/>
              </w:numPr>
              <w:ind w:leftChars="0"/>
              <w:rPr>
                <w:rFonts w:ascii="Times New Roman" w:eastAsia="宋体" w:hAnsi="Times New Roman"/>
                <w:bCs/>
                <w:szCs w:val="20"/>
                <w:lang w:val="en-US" w:eastAsia="ja-JP"/>
              </w:rPr>
            </w:pPr>
            <w:r w:rsidRPr="00FD1A68">
              <w:rPr>
                <w:rFonts w:ascii="Times New Roman" w:eastAsia="宋体" w:hAnsi="Times New Roman"/>
                <w:bCs/>
                <w:szCs w:val="20"/>
                <w:lang w:val="en-US" w:eastAsia="ja-JP"/>
              </w:rPr>
              <w:t>A Msg3 early identification based on dedicated LCID is supported (if SA3 confirms there is no problem)</w:t>
            </w:r>
          </w:p>
          <w:p w14:paraId="2B439D87" w14:textId="0AF978E8" w:rsidR="00E210B5" w:rsidRPr="00FF3196" w:rsidRDefault="00FD1A68" w:rsidP="0083014F">
            <w:pPr>
              <w:pStyle w:val="B1"/>
              <w:numPr>
                <w:ilvl w:val="0"/>
                <w:numId w:val="8"/>
              </w:numPr>
              <w:spacing w:line="240" w:lineRule="auto"/>
              <w:textAlignment w:val="auto"/>
              <w:rPr>
                <w:bCs/>
                <w:lang w:eastAsia="ja-JP"/>
              </w:rPr>
            </w:pPr>
            <w:proofErr w:type="spellStart"/>
            <w:r>
              <w:t>RedCap</w:t>
            </w:r>
            <w:proofErr w:type="spellEnd"/>
            <w:r>
              <w:t xml:space="preserve"> UE applies the existing </w:t>
            </w:r>
            <w:proofErr w:type="spellStart"/>
            <w:r>
              <w:t>cellBarred</w:t>
            </w:r>
            <w:proofErr w:type="spellEnd"/>
            <w:r>
              <w:t xml:space="preserve"> field in MIB</w:t>
            </w:r>
          </w:p>
        </w:tc>
      </w:tr>
    </w:tbl>
    <w:p w14:paraId="2DAA4A47" w14:textId="2172F5AD" w:rsidR="00AE2A9A" w:rsidRDefault="00AE2A9A" w:rsidP="008A771B">
      <w:pPr>
        <w:spacing w:after="120" w:line="240" w:lineRule="auto"/>
        <w:rPr>
          <w:sz w:val="20"/>
        </w:rPr>
      </w:pPr>
    </w:p>
    <w:tbl>
      <w:tblPr>
        <w:tblStyle w:val="af2"/>
        <w:tblW w:w="0" w:type="auto"/>
        <w:tblLook w:val="04A0" w:firstRow="1" w:lastRow="0" w:firstColumn="1" w:lastColumn="0" w:noHBand="0" w:noVBand="1"/>
      </w:tblPr>
      <w:tblGrid>
        <w:gridCol w:w="9628"/>
      </w:tblGrid>
      <w:tr w:rsidR="00FC1820" w14:paraId="0E9ACD85" w14:textId="77777777" w:rsidTr="00CF5F58">
        <w:tc>
          <w:tcPr>
            <w:tcW w:w="9628" w:type="dxa"/>
          </w:tcPr>
          <w:p w14:paraId="34AADCDB" w14:textId="19E7984D" w:rsidR="00FC1820" w:rsidRDefault="00FC1820" w:rsidP="00FC1820">
            <w:pPr>
              <w:pStyle w:val="B1"/>
              <w:spacing w:line="240" w:lineRule="auto"/>
              <w:ind w:left="0" w:firstLine="0"/>
              <w:textAlignment w:val="auto"/>
              <w:rPr>
                <w:sz w:val="20"/>
                <w:lang w:val="en-GB"/>
              </w:rPr>
            </w:pPr>
            <w:r w:rsidRPr="00FC1820">
              <w:rPr>
                <w:b/>
                <w:sz w:val="20"/>
                <w:lang w:val="en-GB"/>
              </w:rPr>
              <w:t>RAN2#116-e agreements</w:t>
            </w:r>
            <w:r>
              <w:rPr>
                <w:sz w:val="20"/>
                <w:lang w:val="en-GB"/>
              </w:rPr>
              <w:t>:</w:t>
            </w:r>
          </w:p>
          <w:p w14:paraId="64CA742C" w14:textId="6C90F9FF" w:rsidR="00FC1820" w:rsidRPr="00FC1820" w:rsidRDefault="00FC1820" w:rsidP="00FC1820">
            <w:pPr>
              <w:pStyle w:val="B1"/>
              <w:spacing w:line="240" w:lineRule="auto"/>
              <w:ind w:left="0" w:firstLine="0"/>
              <w:textAlignment w:val="auto"/>
              <w:rPr>
                <w:b/>
                <w:sz w:val="20"/>
                <w:lang w:val="en-GB"/>
              </w:rPr>
            </w:pPr>
            <w:r w:rsidRPr="00FC1820">
              <w:rPr>
                <w:b/>
                <w:sz w:val="20"/>
                <w:lang w:val="en-GB"/>
              </w:rPr>
              <w:t>Identification, access and camping restrictions</w:t>
            </w:r>
            <w:r>
              <w:rPr>
                <w:b/>
                <w:sz w:val="20"/>
                <w:lang w:val="en-GB"/>
              </w:rPr>
              <w:t>:</w:t>
            </w:r>
          </w:p>
          <w:p w14:paraId="703F7E03"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In MAC perspective, a </w:t>
            </w:r>
            <w:proofErr w:type="spellStart"/>
            <w:r w:rsidRPr="00FC1820">
              <w:rPr>
                <w:bCs/>
                <w:sz w:val="20"/>
                <w:lang w:eastAsia="ja-JP"/>
              </w:rPr>
              <w:t>RedCap</w:t>
            </w:r>
            <w:proofErr w:type="spellEnd"/>
            <w:r w:rsidRPr="00FC1820">
              <w:rPr>
                <w:bCs/>
                <w:sz w:val="20"/>
                <w:lang w:eastAsia="ja-JP"/>
              </w:rPr>
              <w:t xml:space="preserve"> UE uses Msg1 early identification whenever transmitting preamble for CBRA, as long as the Msg1 early identification is configured for </w:t>
            </w:r>
            <w:proofErr w:type="spellStart"/>
            <w:r w:rsidRPr="00FC1820">
              <w:rPr>
                <w:bCs/>
                <w:sz w:val="20"/>
                <w:lang w:eastAsia="ja-JP"/>
              </w:rPr>
              <w:t>RedCap</w:t>
            </w:r>
            <w:proofErr w:type="spellEnd"/>
            <w:r w:rsidRPr="00FC1820">
              <w:rPr>
                <w:bCs/>
                <w:sz w:val="20"/>
                <w:lang w:eastAsia="ja-JP"/>
              </w:rPr>
              <w:t xml:space="preserve"> by NW.</w:t>
            </w:r>
          </w:p>
          <w:p w14:paraId="4ED23625" w14:textId="52CB3CA2"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For Msg1 early identification, RAN2 confirm both dedicated ROs and dedicated PRACH preamble can be supported from </w:t>
            </w:r>
            <w:proofErr w:type="spellStart"/>
            <w:r w:rsidRPr="00FC1820">
              <w:rPr>
                <w:bCs/>
                <w:sz w:val="20"/>
                <w:lang w:eastAsia="ja-JP"/>
              </w:rPr>
              <w:t>signalling</w:t>
            </w:r>
            <w:proofErr w:type="spellEnd"/>
            <w:r w:rsidRPr="00FC1820">
              <w:rPr>
                <w:bCs/>
                <w:sz w:val="20"/>
                <w:lang w:eastAsia="ja-JP"/>
              </w:rPr>
              <w:t xml:space="preserve"> point of view</w:t>
            </w:r>
          </w:p>
          <w:p w14:paraId="7174096C" w14:textId="548F3020"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For </w:t>
            </w:r>
            <w:proofErr w:type="spellStart"/>
            <w:r w:rsidRPr="00FC1820">
              <w:rPr>
                <w:bCs/>
                <w:sz w:val="20"/>
                <w:lang w:eastAsia="ja-JP"/>
              </w:rPr>
              <w:t>RedCap</w:t>
            </w:r>
            <w:proofErr w:type="spellEnd"/>
            <w:r w:rsidRPr="00FC1820">
              <w:rPr>
                <w:bCs/>
                <w:sz w:val="20"/>
                <w:lang w:eastAsia="ja-JP"/>
              </w:rPr>
              <w:t>, Msg1 early identification is enabled/disabled implicitly by the presence of dedicate RACH configuration for Msg1 early identification.</w:t>
            </w:r>
          </w:p>
          <w:p w14:paraId="0B9A683A" w14:textId="5FB5E09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At least the dedicated LCID (i.e. the Msg3 early identification solution) can be supported for </w:t>
            </w:r>
            <w:proofErr w:type="spellStart"/>
            <w:r w:rsidRPr="00FC1820">
              <w:rPr>
                <w:bCs/>
                <w:sz w:val="20"/>
                <w:lang w:eastAsia="ja-JP"/>
              </w:rPr>
              <w:t>MsgA</w:t>
            </w:r>
            <w:proofErr w:type="spellEnd"/>
            <w:r w:rsidRPr="00FC1820">
              <w:rPr>
                <w:bCs/>
                <w:sz w:val="20"/>
                <w:lang w:eastAsia="ja-JP"/>
              </w:rPr>
              <w:t xml:space="preserve"> early identification. It is up to RAN1 on the need of dedicated preamble and/or dedicated PUSCH resource configuration.</w:t>
            </w:r>
          </w:p>
          <w:p w14:paraId="3D9D3371" w14:textId="78DDA8DF" w:rsid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 xml:space="preserve">Do not support the </w:t>
            </w:r>
            <w:proofErr w:type="spellStart"/>
            <w:r w:rsidRPr="00FC1820">
              <w:rPr>
                <w:bCs/>
                <w:sz w:val="20"/>
                <w:lang w:eastAsia="ja-JP"/>
              </w:rPr>
              <w:t>RedCap</w:t>
            </w:r>
            <w:proofErr w:type="spellEnd"/>
            <w:r w:rsidRPr="00FC1820">
              <w:rPr>
                <w:bCs/>
                <w:sz w:val="20"/>
                <w:lang w:eastAsia="ja-JP"/>
              </w:rPr>
              <w:t xml:space="preserve"> specific UAC parameters.</w:t>
            </w:r>
          </w:p>
          <w:p w14:paraId="61793562"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lastRenderedPageBreak/>
              <w:t xml:space="preserve">In MAC perspective, </w:t>
            </w:r>
            <w:proofErr w:type="spellStart"/>
            <w:r w:rsidRPr="00FC1820">
              <w:rPr>
                <w:bCs/>
                <w:sz w:val="20"/>
                <w:lang w:eastAsia="ja-JP"/>
              </w:rPr>
              <w:t>RedCap</w:t>
            </w:r>
            <w:proofErr w:type="spellEnd"/>
            <w:r w:rsidRPr="00FC1820">
              <w:rPr>
                <w:bCs/>
                <w:sz w:val="20"/>
                <w:lang w:eastAsia="ja-JP"/>
              </w:rPr>
              <w:t xml:space="preserve">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0201DF46" w14:textId="77777777" w:rsidR="00FC1820" w:rsidRPr="00FC1820" w:rsidRDefault="00FC1820" w:rsidP="00FC1820">
            <w:pPr>
              <w:pStyle w:val="B1"/>
              <w:numPr>
                <w:ilvl w:val="0"/>
                <w:numId w:val="8"/>
              </w:numPr>
              <w:spacing w:line="240" w:lineRule="auto"/>
              <w:textAlignment w:val="auto"/>
              <w:rPr>
                <w:bCs/>
                <w:sz w:val="20"/>
                <w:lang w:eastAsia="ja-JP"/>
              </w:rPr>
            </w:pPr>
            <w:r w:rsidRPr="00FC1820">
              <w:rPr>
                <w:bCs/>
                <w:sz w:val="20"/>
                <w:lang w:eastAsia="ja-JP"/>
              </w:rPr>
              <w:t>Two reserved LCIDs are used for CCCH and CCCH1 cases respectively for Msg3 early identification</w:t>
            </w:r>
          </w:p>
          <w:p w14:paraId="1CDF3EC6" w14:textId="77777777" w:rsidR="00FC1820" w:rsidRPr="000678F1" w:rsidRDefault="00FC1820" w:rsidP="000678F1">
            <w:pPr>
              <w:pStyle w:val="B1"/>
              <w:spacing w:line="240" w:lineRule="auto"/>
              <w:ind w:left="360" w:firstLine="0"/>
              <w:textAlignment w:val="auto"/>
              <w:rPr>
                <w:b/>
                <w:bCs/>
                <w:sz w:val="20"/>
                <w:lang w:eastAsia="ja-JP"/>
              </w:rPr>
            </w:pPr>
            <w:r w:rsidRPr="000678F1">
              <w:rPr>
                <w:b/>
                <w:bCs/>
                <w:sz w:val="20"/>
                <w:lang w:eastAsia="ja-JP"/>
              </w:rPr>
              <w:t>FFSs:</w:t>
            </w:r>
          </w:p>
          <w:p w14:paraId="3B77EA34" w14:textId="77777777" w:rsidR="00FC1820" w:rsidRPr="00FC1820" w:rsidRDefault="00FC1820" w:rsidP="000678F1">
            <w:pPr>
              <w:pStyle w:val="B1"/>
              <w:numPr>
                <w:ilvl w:val="1"/>
                <w:numId w:val="8"/>
              </w:numPr>
              <w:spacing w:line="240" w:lineRule="auto"/>
              <w:textAlignment w:val="auto"/>
              <w:rPr>
                <w:bCs/>
                <w:sz w:val="20"/>
                <w:lang w:eastAsia="ja-JP"/>
              </w:rPr>
            </w:pPr>
            <w:r w:rsidRPr="00FC1820">
              <w:rPr>
                <w:bCs/>
                <w:sz w:val="20"/>
                <w:lang w:eastAsia="ja-JP"/>
              </w:rPr>
              <w:t xml:space="preserve">In case the cell is barred due to not supporting </w:t>
            </w:r>
            <w:proofErr w:type="spellStart"/>
            <w:r w:rsidRPr="00FC1820">
              <w:rPr>
                <w:bCs/>
                <w:sz w:val="20"/>
                <w:lang w:eastAsia="ja-JP"/>
              </w:rPr>
              <w:t>RedCap</w:t>
            </w:r>
            <w:proofErr w:type="spellEnd"/>
            <w:r w:rsidRPr="00FC1820">
              <w:rPr>
                <w:bCs/>
                <w:sz w:val="20"/>
                <w:lang w:eastAsia="ja-JP"/>
              </w:rPr>
              <w:t xml:space="preserve">, UE </w:t>
            </w:r>
            <w:proofErr w:type="spellStart"/>
            <w:r w:rsidRPr="00FC1820">
              <w:rPr>
                <w:bCs/>
                <w:sz w:val="20"/>
                <w:lang w:eastAsia="ja-JP"/>
              </w:rPr>
              <w:t>behaviour</w:t>
            </w:r>
            <w:proofErr w:type="spellEnd"/>
            <w:r w:rsidRPr="00FC1820">
              <w:rPr>
                <w:bCs/>
                <w:sz w:val="20"/>
                <w:lang w:eastAsia="ja-JP"/>
              </w:rPr>
              <w:t xml:space="preserve"> for intra-frequency cell reselection is FFS</w:t>
            </w:r>
          </w:p>
          <w:p w14:paraId="466E4005" w14:textId="558DB3D0" w:rsidR="00FC1820" w:rsidRPr="000678F1" w:rsidRDefault="00FC1820" w:rsidP="000678F1">
            <w:pPr>
              <w:pStyle w:val="B1"/>
              <w:numPr>
                <w:ilvl w:val="1"/>
                <w:numId w:val="8"/>
              </w:numPr>
              <w:spacing w:line="240" w:lineRule="auto"/>
              <w:textAlignment w:val="auto"/>
              <w:rPr>
                <w:bCs/>
                <w:sz w:val="20"/>
                <w:lang w:eastAsia="ja-JP"/>
              </w:rPr>
            </w:pPr>
            <w:r w:rsidRPr="00FC1820">
              <w:rPr>
                <w:bCs/>
                <w:sz w:val="20"/>
                <w:lang w:eastAsia="ja-JP"/>
              </w:rPr>
              <w:t xml:space="preserve">FFS whether system information should provide information on which cells accept </w:t>
            </w:r>
            <w:proofErr w:type="spellStart"/>
            <w:r w:rsidRPr="00FC1820">
              <w:rPr>
                <w:bCs/>
                <w:sz w:val="20"/>
                <w:lang w:eastAsia="ja-JP"/>
              </w:rPr>
              <w:t>RedCap</w:t>
            </w:r>
            <w:proofErr w:type="spellEnd"/>
            <w:r w:rsidRPr="00FC1820">
              <w:rPr>
                <w:bCs/>
                <w:sz w:val="20"/>
                <w:lang w:eastAsia="ja-JP"/>
              </w:rPr>
              <w:t xml:space="preserve"> UE access, and if, what this information should include (</w:t>
            </w:r>
            <w:proofErr w:type="spellStart"/>
            <w:r w:rsidRPr="00FC1820">
              <w:rPr>
                <w:bCs/>
                <w:sz w:val="20"/>
                <w:lang w:eastAsia="ja-JP"/>
              </w:rPr>
              <w:t>e¸g</w:t>
            </w:r>
            <w:proofErr w:type="spellEnd"/>
            <w:r w:rsidRPr="00FC1820">
              <w:rPr>
                <w:bCs/>
                <w:sz w:val="20"/>
                <w:lang w:eastAsia="ja-JP"/>
              </w:rPr>
              <w:t xml:space="preserve">. support, barring?) and in which form (e.g. </w:t>
            </w:r>
            <w:proofErr w:type="spellStart"/>
            <w:r w:rsidRPr="00FC1820">
              <w:rPr>
                <w:bCs/>
                <w:sz w:val="20"/>
                <w:lang w:eastAsia="ja-JP"/>
              </w:rPr>
              <w:t>NCell</w:t>
            </w:r>
            <w:proofErr w:type="spellEnd"/>
            <w:r w:rsidRPr="00FC1820">
              <w:rPr>
                <w:bCs/>
                <w:sz w:val="20"/>
                <w:lang w:eastAsia="ja-JP"/>
              </w:rPr>
              <w:t>, allow-list, exclude-list)</w:t>
            </w:r>
          </w:p>
        </w:tc>
      </w:tr>
    </w:tbl>
    <w:p w14:paraId="4145D13A" w14:textId="5831C9C9" w:rsidR="00FC1820" w:rsidRPr="00FC1820" w:rsidRDefault="00772572" w:rsidP="008A771B">
      <w:pPr>
        <w:spacing w:after="120" w:line="240" w:lineRule="auto"/>
        <w:rPr>
          <w:sz w:val="20"/>
        </w:rPr>
      </w:pPr>
      <w:r>
        <w:rPr>
          <w:sz w:val="20"/>
        </w:rPr>
        <w:lastRenderedPageBreak/>
        <w:t>Besides, there are also some discussions on NCD-SSB</w:t>
      </w:r>
      <w:r w:rsidR="00F31C81">
        <w:rPr>
          <w:sz w:val="20"/>
        </w:rPr>
        <w:t xml:space="preserve"> and get a reply LS to RAN1. </w:t>
      </w:r>
    </w:p>
    <w:p w14:paraId="05CC3273" w14:textId="460D4A72" w:rsidR="00274D21" w:rsidRPr="008A771B" w:rsidRDefault="009606AC" w:rsidP="008A771B">
      <w:pPr>
        <w:spacing w:after="120" w:line="240" w:lineRule="auto"/>
        <w:rPr>
          <w:sz w:val="20"/>
          <w:lang w:val="en-GB"/>
        </w:rPr>
      </w:pPr>
      <w:r w:rsidRPr="008A771B">
        <w:rPr>
          <w:sz w:val="20"/>
          <w:lang w:val="en-GB"/>
        </w:rPr>
        <w:t xml:space="preserve">In this paper, we will further discuss the issues on </w:t>
      </w:r>
      <w:r w:rsidR="008A771B">
        <w:rPr>
          <w:rFonts w:hint="eastAsia"/>
          <w:sz w:val="20"/>
          <w:lang w:val="en-GB"/>
        </w:rPr>
        <w:t>i</w:t>
      </w:r>
      <w:r w:rsidRPr="008A771B">
        <w:rPr>
          <w:sz w:val="20"/>
          <w:lang w:val="en-GB"/>
        </w:rPr>
        <w:t>dentification and access restriction</w:t>
      </w:r>
      <w:r w:rsidR="00F31C81">
        <w:rPr>
          <w:sz w:val="20"/>
          <w:lang w:val="en-GB"/>
        </w:rPr>
        <w:t>, and NCD-SSB related issues</w:t>
      </w:r>
      <w:r w:rsidR="008A771B">
        <w:rPr>
          <w:sz w:val="20"/>
          <w:lang w:val="en-GB"/>
        </w:rPr>
        <w:t xml:space="preserve"> for </w:t>
      </w:r>
      <w:proofErr w:type="spellStart"/>
      <w:r w:rsidR="008A771B">
        <w:rPr>
          <w:sz w:val="20"/>
          <w:lang w:val="en-GB"/>
        </w:rPr>
        <w:t>RedCap</w:t>
      </w:r>
      <w:proofErr w:type="spellEnd"/>
      <w:r w:rsidR="008A771B">
        <w:rPr>
          <w:sz w:val="20"/>
          <w:lang w:val="en-GB"/>
        </w:rPr>
        <w:t xml:space="preserve"> UEs</w:t>
      </w:r>
      <w:r w:rsidRPr="008A771B">
        <w:rPr>
          <w:sz w:val="20"/>
          <w:lang w:val="en-GB"/>
        </w:rPr>
        <w:t>.</w:t>
      </w:r>
    </w:p>
    <w:p w14:paraId="66DB81E2" w14:textId="77777777" w:rsidR="00AE3E14" w:rsidRDefault="00AE3E14" w:rsidP="0083014F">
      <w:pPr>
        <w:pStyle w:val="1"/>
        <w:numPr>
          <w:ilvl w:val="0"/>
          <w:numId w:val="7"/>
        </w:numPr>
      </w:pPr>
      <w:r w:rsidRPr="00A6509D">
        <w:t>Discussion</w:t>
      </w:r>
    </w:p>
    <w:p w14:paraId="4CB1F9B6" w14:textId="1EE4474B" w:rsidR="00DB5F1D" w:rsidRDefault="0060610B" w:rsidP="0083014F">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60610B">
        <w:rPr>
          <w:szCs w:val="24"/>
          <w:lang w:eastAsia="zh-CN"/>
        </w:rPr>
        <w:t>Msg3</w:t>
      </w:r>
      <w:r w:rsidR="00296097" w:rsidRPr="00296097">
        <w:rPr>
          <w:szCs w:val="24"/>
          <w:lang w:eastAsia="zh-CN"/>
        </w:rPr>
        <w:t xml:space="preserve"> </w:t>
      </w:r>
      <w:r w:rsidR="00296097">
        <w:rPr>
          <w:szCs w:val="24"/>
          <w:lang w:eastAsia="zh-CN"/>
        </w:rPr>
        <w:t>early</w:t>
      </w:r>
      <w:r w:rsidRPr="0060610B">
        <w:rPr>
          <w:szCs w:val="24"/>
          <w:lang w:eastAsia="zh-CN"/>
        </w:rPr>
        <w:t xml:space="preserve"> identification</w:t>
      </w:r>
    </w:p>
    <w:p w14:paraId="160DDC86" w14:textId="77777777" w:rsidR="000618ED" w:rsidRPr="000618ED" w:rsidRDefault="000618ED" w:rsidP="000618ED">
      <w:pPr>
        <w:rPr>
          <w:bCs/>
          <w:sz w:val="20"/>
          <w:lang w:eastAsia="ja-JP"/>
        </w:rPr>
      </w:pPr>
      <w:bookmarkStart w:id="2" w:name="OLE_LINK136"/>
      <w:bookmarkStart w:id="3" w:name="OLE_LINK137"/>
      <w:r w:rsidRPr="000618ED">
        <w:rPr>
          <w:bCs/>
          <w:sz w:val="20"/>
        </w:rPr>
        <w:t xml:space="preserve">When </w:t>
      </w:r>
      <w:proofErr w:type="spellStart"/>
      <w:r w:rsidRPr="000618ED">
        <w:rPr>
          <w:bCs/>
          <w:sz w:val="20"/>
        </w:rPr>
        <w:t>RedCap</w:t>
      </w:r>
      <w:proofErr w:type="spellEnd"/>
      <w:r w:rsidRPr="000618ED">
        <w:rPr>
          <w:bCs/>
          <w:sz w:val="20"/>
        </w:rPr>
        <w:t xml:space="preserve"> UE access to Network</w:t>
      </w:r>
      <w:r w:rsidRPr="000618ED">
        <w:rPr>
          <w:bCs/>
          <w:sz w:val="20"/>
          <w:lang w:eastAsia="ja-JP"/>
        </w:rPr>
        <w:t xml:space="preserve">, if it always uses the dedicated LCID for Msg3 early identification, </w:t>
      </w:r>
      <w:proofErr w:type="spellStart"/>
      <w:r w:rsidRPr="000618ED">
        <w:rPr>
          <w:bCs/>
          <w:sz w:val="20"/>
          <w:lang w:eastAsia="ja-JP"/>
        </w:rPr>
        <w:t>RedCap</w:t>
      </w:r>
      <w:proofErr w:type="spellEnd"/>
      <w:r w:rsidRPr="000618ED">
        <w:rPr>
          <w:bCs/>
          <w:sz w:val="20"/>
          <w:lang w:eastAsia="ja-JP"/>
        </w:rPr>
        <w:t xml:space="preserve"> UE can have unified implementation regardless of whether Msg1 early identification is configured, and it does not introduce extra signaling overhead.</w:t>
      </w:r>
    </w:p>
    <w:p w14:paraId="1E2767C8" w14:textId="52743A39" w:rsidR="00095B5B" w:rsidRDefault="00CE6B52" w:rsidP="00E83A65">
      <w:pPr>
        <w:rPr>
          <w:bCs/>
          <w:sz w:val="20"/>
        </w:rPr>
      </w:pPr>
      <w:r>
        <w:rPr>
          <w:bCs/>
          <w:sz w:val="20"/>
        </w:rPr>
        <w:t>On the other hand, a</w:t>
      </w:r>
      <w:r w:rsidR="00095B5B">
        <w:rPr>
          <w:bCs/>
          <w:sz w:val="20"/>
        </w:rPr>
        <w:t>ccording to WID</w:t>
      </w:r>
      <w:r w:rsidR="0039225E">
        <w:rPr>
          <w:bCs/>
          <w:sz w:val="20"/>
        </w:rPr>
        <w:t xml:space="preserve"> </w:t>
      </w:r>
      <w:r w:rsidR="00095B5B">
        <w:rPr>
          <w:rFonts w:hint="eastAsia"/>
          <w:bCs/>
          <w:sz w:val="20"/>
        </w:rPr>
        <w:t>[</w:t>
      </w:r>
      <w:r w:rsidR="00074877">
        <w:rPr>
          <w:bCs/>
          <w:sz w:val="20"/>
        </w:rPr>
        <w:t>5</w:t>
      </w:r>
      <w:r w:rsidR="00095B5B">
        <w:rPr>
          <w:bCs/>
          <w:sz w:val="20"/>
        </w:rPr>
        <w:t xml:space="preserve">], </w:t>
      </w:r>
      <w:r w:rsidR="0039225E">
        <w:rPr>
          <w:bCs/>
          <w:sz w:val="20"/>
        </w:rPr>
        <w:t>early identification</w:t>
      </w:r>
      <w:r w:rsidR="00913BAF">
        <w:rPr>
          <w:bCs/>
          <w:sz w:val="20"/>
        </w:rPr>
        <w:t xml:space="preserve"> for </w:t>
      </w:r>
      <w:proofErr w:type="spellStart"/>
      <w:r w:rsidR="00913BAF">
        <w:rPr>
          <w:bCs/>
          <w:sz w:val="20"/>
        </w:rPr>
        <w:t>RedCap</w:t>
      </w:r>
      <w:proofErr w:type="spellEnd"/>
      <w:r w:rsidR="00913BAF">
        <w:rPr>
          <w:bCs/>
          <w:sz w:val="20"/>
        </w:rPr>
        <w:t xml:space="preserve"> UEs</w:t>
      </w:r>
      <w:r w:rsidR="0039225E">
        <w:rPr>
          <w:bCs/>
          <w:sz w:val="20"/>
        </w:rPr>
        <w:t xml:space="preserve"> </w:t>
      </w:r>
      <w:r w:rsidR="00913BAF">
        <w:rPr>
          <w:bCs/>
          <w:sz w:val="20"/>
        </w:rPr>
        <w:t>should</w:t>
      </w:r>
      <w:r w:rsidR="0039225E">
        <w:rPr>
          <w:bCs/>
          <w:sz w:val="20"/>
        </w:rPr>
        <w:t xml:space="preserve"> be configurable by the network.</w:t>
      </w:r>
    </w:p>
    <w:p w14:paraId="77FCDF31" w14:textId="77777777" w:rsidR="0039225E" w:rsidRPr="0039225E" w:rsidRDefault="0039225E" w:rsidP="0039225E">
      <w:pPr>
        <w:numPr>
          <w:ilvl w:val="0"/>
          <w:numId w:val="13"/>
        </w:numPr>
        <w:pBdr>
          <w:top w:val="single" w:sz="4" w:space="1" w:color="auto"/>
          <w:left w:val="single" w:sz="4" w:space="4" w:color="auto"/>
          <w:bottom w:val="single" w:sz="4" w:space="1" w:color="auto"/>
          <w:right w:val="single" w:sz="4" w:space="4" w:color="auto"/>
        </w:pBdr>
        <w:spacing w:line="240" w:lineRule="auto"/>
        <w:textAlignment w:val="auto"/>
        <w:rPr>
          <w:bCs/>
          <w:sz w:val="20"/>
          <w:lang w:val="en-GB" w:eastAsia="ja-JP"/>
        </w:rPr>
      </w:pPr>
      <w:r w:rsidRPr="0039225E">
        <w:rPr>
          <w:bCs/>
          <w:sz w:val="20"/>
          <w:lang w:val="en-GB" w:eastAsia="ja-JP"/>
        </w:rPr>
        <w:t xml:space="preserve">Specify functionality that will enable </w:t>
      </w:r>
      <w:proofErr w:type="spellStart"/>
      <w:r w:rsidRPr="0039225E">
        <w:rPr>
          <w:bCs/>
          <w:sz w:val="20"/>
          <w:lang w:val="en-GB" w:eastAsia="ja-JP"/>
        </w:rPr>
        <w:t>RedCap</w:t>
      </w:r>
      <w:proofErr w:type="spellEnd"/>
      <w:r w:rsidRPr="0039225E">
        <w:rPr>
          <w:bCs/>
          <w:sz w:val="20"/>
          <w:lang w:val="en-GB" w:eastAsia="ja-JP"/>
        </w:rPr>
        <w:t xml:space="preserve"> UEs to be explicitly identifiable to networks through an early indication in Msg1 and/or Msg3, and </w:t>
      </w:r>
      <w:proofErr w:type="spellStart"/>
      <w:r w:rsidRPr="0039225E">
        <w:rPr>
          <w:bCs/>
          <w:sz w:val="20"/>
          <w:lang w:val="en-GB" w:eastAsia="ja-JP"/>
        </w:rPr>
        <w:t>Msg</w:t>
      </w:r>
      <w:proofErr w:type="spellEnd"/>
      <w:r w:rsidRPr="0039225E">
        <w:rPr>
          <w:bCs/>
          <w:sz w:val="20"/>
          <w:lang w:val="en-GB" w:eastAsia="ja-JP"/>
        </w:rPr>
        <w:t xml:space="preserve"> </w:t>
      </w:r>
      <w:proofErr w:type="gramStart"/>
      <w:r w:rsidRPr="0039225E">
        <w:rPr>
          <w:bCs/>
          <w:sz w:val="20"/>
          <w:lang w:val="en-GB" w:eastAsia="ja-JP"/>
        </w:rPr>
        <w:t>A</w:t>
      </w:r>
      <w:proofErr w:type="gramEnd"/>
      <w:r w:rsidRPr="0039225E">
        <w:rPr>
          <w:bCs/>
          <w:sz w:val="20"/>
          <w:lang w:val="en-GB" w:eastAsia="ja-JP"/>
        </w:rPr>
        <w:t xml:space="preserve"> if supported, </w:t>
      </w:r>
      <w:r w:rsidRPr="00426C25">
        <w:rPr>
          <w:bCs/>
          <w:sz w:val="20"/>
          <w:highlight w:val="yellow"/>
          <w:lang w:val="en-GB" w:eastAsia="ja-JP"/>
        </w:rPr>
        <w:t>including the ability for the early indication to be configurable by the network</w:t>
      </w:r>
      <w:r w:rsidRPr="0039225E">
        <w:rPr>
          <w:bCs/>
          <w:sz w:val="20"/>
          <w:lang w:val="en-GB" w:eastAsia="ja-JP"/>
        </w:rPr>
        <w:t>. [RAN2, RAN1]</w:t>
      </w:r>
    </w:p>
    <w:p w14:paraId="5AF2D3F2" w14:textId="197307B5" w:rsidR="0039225E" w:rsidRDefault="0039225E" w:rsidP="00E83A65">
      <w:pPr>
        <w:rPr>
          <w:bCs/>
          <w:sz w:val="20"/>
        </w:rPr>
      </w:pPr>
      <w:r>
        <w:rPr>
          <w:bCs/>
          <w:sz w:val="20"/>
        </w:rPr>
        <w:t>It should</w:t>
      </w:r>
      <w:r w:rsidR="00074877" w:rsidRPr="00B568A2">
        <w:rPr>
          <w:bCs/>
          <w:sz w:val="20"/>
        </w:rPr>
        <w:t xml:space="preserve"> </w:t>
      </w:r>
      <w:r w:rsidR="00074877">
        <w:rPr>
          <w:bCs/>
          <w:sz w:val="20"/>
        </w:rPr>
        <w:t>also</w:t>
      </w:r>
      <w:r>
        <w:rPr>
          <w:bCs/>
          <w:sz w:val="20"/>
        </w:rPr>
        <w:t xml:space="preserve"> be noticed that in</w:t>
      </w:r>
      <w:r w:rsidR="00074877">
        <w:rPr>
          <w:bCs/>
          <w:sz w:val="20"/>
        </w:rPr>
        <w:t xml:space="preserve"> the l</w:t>
      </w:r>
      <w:r>
        <w:rPr>
          <w:bCs/>
          <w:sz w:val="20"/>
        </w:rPr>
        <w:t xml:space="preserve">ast meeting, we have agreed that </w:t>
      </w:r>
      <w:r w:rsidRPr="0039225E">
        <w:rPr>
          <w:bCs/>
          <w:sz w:val="20"/>
        </w:rPr>
        <w:t>Msg1</w:t>
      </w:r>
      <w:r>
        <w:rPr>
          <w:bCs/>
          <w:sz w:val="20"/>
        </w:rPr>
        <w:t>-based</w:t>
      </w:r>
      <w:r w:rsidRPr="0039225E">
        <w:rPr>
          <w:bCs/>
          <w:sz w:val="20"/>
        </w:rPr>
        <w:t xml:space="preserve"> early identification</w:t>
      </w:r>
      <w:r>
        <w:rPr>
          <w:bCs/>
          <w:sz w:val="20"/>
        </w:rPr>
        <w:t xml:space="preserve"> for </w:t>
      </w:r>
      <w:proofErr w:type="spellStart"/>
      <w:r>
        <w:rPr>
          <w:bCs/>
          <w:sz w:val="20"/>
        </w:rPr>
        <w:t>RedCap</w:t>
      </w:r>
      <w:proofErr w:type="spellEnd"/>
      <w:r>
        <w:rPr>
          <w:bCs/>
          <w:sz w:val="20"/>
        </w:rPr>
        <w:t xml:space="preserve"> UE</w:t>
      </w:r>
      <w:r w:rsidRPr="0039225E">
        <w:rPr>
          <w:bCs/>
          <w:sz w:val="20"/>
        </w:rPr>
        <w:t xml:space="preserve"> </w:t>
      </w:r>
      <w:r>
        <w:rPr>
          <w:bCs/>
          <w:sz w:val="20"/>
        </w:rPr>
        <w:t>can be</w:t>
      </w:r>
      <w:r w:rsidRPr="0039225E">
        <w:rPr>
          <w:bCs/>
          <w:sz w:val="20"/>
        </w:rPr>
        <w:t xml:space="preserve"> enabled/disabled implicitly by the presence of dedicate</w:t>
      </w:r>
      <w:r w:rsidR="00074877">
        <w:rPr>
          <w:bCs/>
          <w:sz w:val="20"/>
        </w:rPr>
        <w:t>d</w:t>
      </w:r>
      <w:r w:rsidRPr="0039225E">
        <w:rPr>
          <w:bCs/>
          <w:sz w:val="20"/>
        </w:rPr>
        <w:t xml:space="preserve"> RACH configuration for Msg1 early identification.</w:t>
      </w:r>
      <w:r>
        <w:rPr>
          <w:bCs/>
          <w:sz w:val="20"/>
        </w:rPr>
        <w:t xml:space="preserve"> Therefore, </w:t>
      </w:r>
      <w:r w:rsidR="00923568">
        <w:rPr>
          <w:bCs/>
          <w:sz w:val="20"/>
        </w:rPr>
        <w:t>M</w:t>
      </w:r>
      <w:r>
        <w:rPr>
          <w:bCs/>
          <w:sz w:val="20"/>
        </w:rPr>
        <w:t xml:space="preserve">sg3-based identification </w:t>
      </w:r>
      <w:r w:rsidR="00913BAF" w:rsidRPr="00913BAF">
        <w:rPr>
          <w:bCs/>
          <w:sz w:val="20"/>
        </w:rPr>
        <w:t>should</w:t>
      </w:r>
      <w:r w:rsidR="00913BAF">
        <w:rPr>
          <w:bCs/>
          <w:sz w:val="20"/>
        </w:rPr>
        <w:t xml:space="preserve"> also be</w:t>
      </w:r>
      <w:r w:rsidR="00913BAF" w:rsidRPr="00913BAF">
        <w:rPr>
          <w:bCs/>
          <w:sz w:val="20"/>
        </w:rPr>
        <w:t xml:space="preserve"> enable</w:t>
      </w:r>
      <w:r w:rsidR="00913BAF">
        <w:rPr>
          <w:bCs/>
          <w:sz w:val="20"/>
        </w:rPr>
        <w:t>d</w:t>
      </w:r>
      <w:r w:rsidR="00913BAF" w:rsidRPr="00913BAF">
        <w:rPr>
          <w:bCs/>
          <w:sz w:val="20"/>
        </w:rPr>
        <w:t>/disable</w:t>
      </w:r>
      <w:r w:rsidR="00913BAF">
        <w:rPr>
          <w:bCs/>
          <w:sz w:val="20"/>
        </w:rPr>
        <w:t>d</w:t>
      </w:r>
      <w:r>
        <w:rPr>
          <w:bCs/>
          <w:sz w:val="20"/>
        </w:rPr>
        <w:t xml:space="preserve"> by network</w:t>
      </w:r>
      <w:r w:rsidR="00913BAF">
        <w:rPr>
          <w:bCs/>
          <w:sz w:val="20"/>
        </w:rPr>
        <w:t>, such that the early identification would be configurable by network</w:t>
      </w:r>
      <w:r>
        <w:rPr>
          <w:rFonts w:hint="eastAsia"/>
          <w:bCs/>
          <w:sz w:val="20"/>
        </w:rPr>
        <w:t>.</w:t>
      </w:r>
      <w:r>
        <w:rPr>
          <w:bCs/>
          <w:sz w:val="20"/>
        </w:rPr>
        <w:t xml:space="preserve"> </w:t>
      </w:r>
      <w:r w:rsidR="00674466">
        <w:rPr>
          <w:bCs/>
          <w:sz w:val="20"/>
        </w:rPr>
        <w:t xml:space="preserve">Besides, in some scenarios, the early identification for </w:t>
      </w:r>
      <w:proofErr w:type="spellStart"/>
      <w:r w:rsidR="00674466">
        <w:rPr>
          <w:bCs/>
          <w:sz w:val="20"/>
        </w:rPr>
        <w:t>RedCap</w:t>
      </w:r>
      <w:proofErr w:type="spellEnd"/>
      <w:r w:rsidR="00674466">
        <w:rPr>
          <w:bCs/>
          <w:sz w:val="20"/>
        </w:rPr>
        <w:t xml:space="preserve"> UEs is not needed, f</w:t>
      </w:r>
      <w:r w:rsidR="004F0203">
        <w:rPr>
          <w:bCs/>
          <w:sz w:val="20"/>
        </w:rPr>
        <w:t>or example, when the carrier bandwidth or the bandwidth of initial BWP for legacy UEs is no more than 20MHz</w:t>
      </w:r>
      <w:r w:rsidR="00674466">
        <w:rPr>
          <w:bCs/>
          <w:sz w:val="20"/>
        </w:rPr>
        <w:t xml:space="preserve">. </w:t>
      </w:r>
      <w:r w:rsidR="004F0203">
        <w:rPr>
          <w:bCs/>
          <w:sz w:val="20"/>
        </w:rPr>
        <w:t xml:space="preserve">In this </w:t>
      </w:r>
      <w:r w:rsidR="00674466">
        <w:rPr>
          <w:rFonts w:hint="eastAsia"/>
          <w:bCs/>
          <w:sz w:val="20"/>
        </w:rPr>
        <w:t>case</w:t>
      </w:r>
      <w:r w:rsidR="004F0203">
        <w:rPr>
          <w:bCs/>
          <w:sz w:val="20"/>
        </w:rPr>
        <w:t xml:space="preserve">, the network can explicitly indicate the UE not to </w:t>
      </w:r>
      <w:r w:rsidR="00923568">
        <w:rPr>
          <w:bCs/>
          <w:sz w:val="20"/>
        </w:rPr>
        <w:t>perform Msg3-based identification</w:t>
      </w:r>
      <w:r w:rsidR="00426C25">
        <w:rPr>
          <w:bCs/>
          <w:sz w:val="20"/>
        </w:rPr>
        <w:t xml:space="preserve"> and t</w:t>
      </w:r>
      <w:r w:rsidR="00923568">
        <w:rPr>
          <w:bCs/>
          <w:sz w:val="20"/>
        </w:rPr>
        <w:t xml:space="preserve">hen the two LCID values assigned as the dedicated LCIDs for the CCCHs of </w:t>
      </w:r>
      <w:proofErr w:type="spellStart"/>
      <w:r w:rsidR="00923568">
        <w:rPr>
          <w:bCs/>
          <w:sz w:val="20"/>
        </w:rPr>
        <w:t>RedCap</w:t>
      </w:r>
      <w:proofErr w:type="spellEnd"/>
      <w:r w:rsidR="00923568">
        <w:rPr>
          <w:bCs/>
          <w:sz w:val="20"/>
        </w:rPr>
        <w:t xml:space="preserve"> UEs can be used to indicate</w:t>
      </w:r>
      <w:r w:rsidR="00426C25">
        <w:rPr>
          <w:bCs/>
          <w:sz w:val="20"/>
        </w:rPr>
        <w:t xml:space="preserve"> other information </w:t>
      </w:r>
      <w:r w:rsidR="00426C25">
        <w:rPr>
          <w:rFonts w:hint="eastAsia"/>
          <w:bCs/>
          <w:sz w:val="20"/>
        </w:rPr>
        <w:t>(</w:t>
      </w:r>
      <w:r w:rsidR="00426C25">
        <w:rPr>
          <w:bCs/>
          <w:sz w:val="20"/>
        </w:rPr>
        <w:t>e.g. for future use</w:t>
      </w:r>
      <w:r w:rsidR="00426C25">
        <w:rPr>
          <w:rFonts w:hint="eastAsia"/>
          <w:bCs/>
          <w:sz w:val="20"/>
        </w:rPr>
        <w:t>)</w:t>
      </w:r>
      <w:r w:rsidR="00426C25">
        <w:rPr>
          <w:bCs/>
          <w:sz w:val="20"/>
        </w:rPr>
        <w:t xml:space="preserve">. </w:t>
      </w:r>
    </w:p>
    <w:p w14:paraId="5D21CDEB" w14:textId="293E0530" w:rsidR="00CE6B52" w:rsidRPr="00F82F69" w:rsidRDefault="00426C25" w:rsidP="00CE6B52">
      <w:pPr>
        <w:rPr>
          <w:b/>
          <w:bCs/>
          <w:sz w:val="20"/>
        </w:rPr>
      </w:pPr>
      <w:r w:rsidRPr="00F82F69">
        <w:rPr>
          <w:b/>
          <w:bCs/>
          <w:sz w:val="20"/>
        </w:rPr>
        <w:t xml:space="preserve">Proposal 1: </w:t>
      </w:r>
      <w:r w:rsidR="00CE6B52" w:rsidRPr="00F82F69">
        <w:rPr>
          <w:b/>
          <w:bCs/>
          <w:sz w:val="20"/>
        </w:rPr>
        <w:t>When the Msg3 includes the CCCH data, RAN2 to discuss whether Msg3 early identification requires no other precondition, or the precondition as “when Msg3 early identification is enabled by NW”.</w:t>
      </w:r>
    </w:p>
    <w:p w14:paraId="297122E9" w14:textId="4B83B6B4" w:rsidR="00FC17F9" w:rsidRDefault="00FC17F9" w:rsidP="00E83A65">
      <w:pPr>
        <w:pStyle w:val="2"/>
        <w:keepNext w:val="0"/>
        <w:keepLines w:val="0"/>
        <w:numPr>
          <w:ilvl w:val="1"/>
          <w:numId w:val="7"/>
        </w:numPr>
        <w:overflowPunct/>
        <w:autoSpaceDE/>
        <w:autoSpaceDN/>
        <w:adjustRightInd/>
        <w:spacing w:before="100" w:beforeAutospacing="1" w:afterLines="100" w:after="240"/>
        <w:textAlignment w:val="auto"/>
        <w:rPr>
          <w:szCs w:val="24"/>
        </w:rPr>
      </w:pPr>
      <w:r w:rsidRPr="00FC17F9">
        <w:rPr>
          <w:szCs w:val="24"/>
        </w:rPr>
        <w:t xml:space="preserve">Cell barring and </w:t>
      </w:r>
      <w:proofErr w:type="spellStart"/>
      <w:r w:rsidRPr="00FC17F9">
        <w:rPr>
          <w:szCs w:val="24"/>
        </w:rPr>
        <w:t>RedCap</w:t>
      </w:r>
      <w:proofErr w:type="spellEnd"/>
      <w:r w:rsidRPr="00FC17F9">
        <w:rPr>
          <w:szCs w:val="24"/>
        </w:rPr>
        <w:t xml:space="preserve"> supporting</w:t>
      </w:r>
    </w:p>
    <w:p w14:paraId="76B08AF3" w14:textId="60246CB2" w:rsidR="006710CB" w:rsidRDefault="006710CB" w:rsidP="00FC17F9">
      <w:pPr>
        <w:rPr>
          <w:bCs/>
          <w:sz w:val="20"/>
          <w:lang w:eastAsia="ja-JP"/>
        </w:rPr>
      </w:pPr>
      <w:r>
        <w:rPr>
          <w:bCs/>
          <w:sz w:val="20"/>
        </w:rPr>
        <w:t xml:space="preserve">It is agreed that </w:t>
      </w:r>
      <w:r w:rsidRPr="0064191F">
        <w:rPr>
          <w:bCs/>
          <w:sz w:val="20"/>
          <w:lang w:eastAsia="ja-JP"/>
        </w:rPr>
        <w:t xml:space="preserve">SIB1 indicates cell barring for 1 Rx branch and 2 Rx branches separately for </w:t>
      </w:r>
      <w:proofErr w:type="spellStart"/>
      <w:r w:rsidRPr="0064191F">
        <w:rPr>
          <w:bCs/>
          <w:sz w:val="20"/>
          <w:lang w:eastAsia="ja-JP"/>
        </w:rPr>
        <w:t>RedCap</w:t>
      </w:r>
      <w:proofErr w:type="spellEnd"/>
      <w:r w:rsidRPr="0064191F">
        <w:rPr>
          <w:bCs/>
          <w:sz w:val="20"/>
          <w:lang w:eastAsia="ja-JP"/>
        </w:rPr>
        <w:t xml:space="preserve"> UEs</w:t>
      </w:r>
      <w:r>
        <w:rPr>
          <w:bCs/>
          <w:sz w:val="20"/>
          <w:lang w:eastAsia="ja-JP"/>
        </w:rPr>
        <w:t>. For the ASN.1 format</w:t>
      </w:r>
      <w:r w:rsidR="00B939AB">
        <w:rPr>
          <w:bCs/>
          <w:sz w:val="20"/>
          <w:lang w:eastAsia="ja-JP"/>
        </w:rPr>
        <w:t xml:space="preserve"> in Spec 38.331</w:t>
      </w:r>
      <w:r>
        <w:rPr>
          <w:bCs/>
          <w:sz w:val="20"/>
          <w:lang w:eastAsia="ja-JP"/>
        </w:rPr>
        <w:t>, we propose to use</w:t>
      </w:r>
      <w:r w:rsidRPr="006710CB">
        <w:t xml:space="preserve"> </w:t>
      </w:r>
      <w:r w:rsidRPr="006710CB">
        <w:rPr>
          <w:bCs/>
          <w:sz w:val="20"/>
          <w:lang w:eastAsia="ja-JP"/>
        </w:rPr>
        <w:t xml:space="preserve">two mandatory IEs in SIB1 with {barred, </w:t>
      </w:r>
      <w:proofErr w:type="spellStart"/>
      <w:r w:rsidRPr="006710CB">
        <w:rPr>
          <w:bCs/>
          <w:sz w:val="20"/>
          <w:lang w:eastAsia="ja-JP"/>
        </w:rPr>
        <w:t>notBarred</w:t>
      </w:r>
      <w:proofErr w:type="spellEnd"/>
      <w:r w:rsidRPr="006710CB">
        <w:rPr>
          <w:bCs/>
          <w:sz w:val="20"/>
          <w:lang w:eastAsia="ja-JP"/>
        </w:rPr>
        <w:t>} values for 1RX and 2RX</w:t>
      </w:r>
      <w:r w:rsidR="00694992">
        <w:rPr>
          <w:bCs/>
          <w:sz w:val="20"/>
          <w:lang w:eastAsia="ja-JP"/>
        </w:rPr>
        <w:t xml:space="preserve"> in</w:t>
      </w:r>
      <w:r w:rsidRPr="006710CB">
        <w:rPr>
          <w:bCs/>
          <w:sz w:val="20"/>
          <w:lang w:eastAsia="ja-JP"/>
        </w:rPr>
        <w:t xml:space="preserve"> </w:t>
      </w:r>
      <w:r w:rsidR="00694992">
        <w:rPr>
          <w:bCs/>
          <w:sz w:val="20"/>
          <w:lang w:eastAsia="ja-JP"/>
        </w:rPr>
        <w:t xml:space="preserve">an optional IE </w:t>
      </w:r>
      <w:r w:rsidR="00694992" w:rsidRPr="00694992">
        <w:rPr>
          <w:bCs/>
          <w:i/>
          <w:sz w:val="20"/>
          <w:lang w:eastAsia="ja-JP"/>
        </w:rPr>
        <w:t>cellBarredRedCap-r17</w:t>
      </w:r>
      <w:r w:rsidR="00694992">
        <w:rPr>
          <w:bCs/>
          <w:sz w:val="20"/>
          <w:lang w:eastAsia="ja-JP"/>
        </w:rPr>
        <w:t>. It not only</w:t>
      </w:r>
      <w:r>
        <w:rPr>
          <w:bCs/>
          <w:sz w:val="20"/>
          <w:lang w:eastAsia="ja-JP"/>
        </w:rPr>
        <w:t xml:space="preserve"> indicate</w:t>
      </w:r>
      <w:r w:rsidR="00694992">
        <w:rPr>
          <w:bCs/>
          <w:sz w:val="20"/>
          <w:lang w:eastAsia="ja-JP"/>
        </w:rPr>
        <w:t>s</w:t>
      </w:r>
      <w:r>
        <w:rPr>
          <w:bCs/>
          <w:sz w:val="20"/>
          <w:lang w:eastAsia="ja-JP"/>
        </w:rPr>
        <w:t xml:space="preserve"> </w:t>
      </w:r>
      <w:r w:rsidR="00694992">
        <w:rPr>
          <w:bCs/>
          <w:sz w:val="20"/>
          <w:lang w:eastAsia="ja-JP"/>
        </w:rPr>
        <w:t xml:space="preserve">the support </w:t>
      </w:r>
      <w:r w:rsidR="00B939AB">
        <w:rPr>
          <w:bCs/>
          <w:sz w:val="20"/>
          <w:lang w:eastAsia="ja-JP"/>
        </w:rPr>
        <w:t xml:space="preserve">of Network </w:t>
      </w:r>
      <w:r w:rsidR="00694992">
        <w:rPr>
          <w:bCs/>
          <w:sz w:val="20"/>
          <w:lang w:eastAsia="ja-JP"/>
        </w:rPr>
        <w:t>and bar information for</w:t>
      </w:r>
      <w:r>
        <w:rPr>
          <w:bCs/>
          <w:sz w:val="20"/>
          <w:lang w:eastAsia="ja-JP"/>
        </w:rPr>
        <w:t xml:space="preserve"> </w:t>
      </w:r>
      <w:proofErr w:type="spellStart"/>
      <w:r>
        <w:rPr>
          <w:bCs/>
          <w:sz w:val="20"/>
          <w:lang w:eastAsia="ja-JP"/>
        </w:rPr>
        <w:t>RedCap</w:t>
      </w:r>
      <w:proofErr w:type="spellEnd"/>
      <w:r>
        <w:rPr>
          <w:bCs/>
          <w:sz w:val="20"/>
          <w:lang w:eastAsia="ja-JP"/>
        </w:rPr>
        <w:t xml:space="preserve"> UE</w:t>
      </w:r>
      <w:r w:rsidR="00694992">
        <w:rPr>
          <w:bCs/>
          <w:sz w:val="20"/>
          <w:lang w:eastAsia="ja-JP"/>
        </w:rPr>
        <w:t>s</w:t>
      </w:r>
      <w:r>
        <w:rPr>
          <w:bCs/>
          <w:sz w:val="20"/>
          <w:lang w:eastAsia="ja-JP"/>
        </w:rPr>
        <w:t xml:space="preserve">, but also save signaling overhead compared to each IE configured as </w:t>
      </w:r>
      <w:r w:rsidR="00B939AB">
        <w:rPr>
          <w:bCs/>
          <w:sz w:val="20"/>
          <w:lang w:eastAsia="ja-JP"/>
        </w:rPr>
        <w:t xml:space="preserve">an </w:t>
      </w:r>
      <w:r>
        <w:rPr>
          <w:bCs/>
          <w:sz w:val="20"/>
          <w:lang w:eastAsia="ja-JP"/>
        </w:rPr>
        <w:t xml:space="preserve">optional field.  </w:t>
      </w:r>
    </w:p>
    <w:p w14:paraId="3BD24E42" w14:textId="77777777" w:rsidR="00531418" w:rsidRPr="00531418" w:rsidRDefault="00531418" w:rsidP="00531418">
      <w:pPr>
        <w:shd w:val="clear" w:color="auto" w:fill="E6E6E6"/>
        <w:rPr>
          <w:rFonts w:ascii="Courier New" w:hAnsi="Courier New" w:cs="Courier New"/>
          <w:sz w:val="16"/>
          <w:szCs w:val="16"/>
          <w:lang w:val="en-GB" w:eastAsia="en-GB"/>
        </w:rPr>
      </w:pPr>
      <w:proofErr w:type="gramStart"/>
      <w:r w:rsidRPr="00531418">
        <w:rPr>
          <w:rFonts w:ascii="Courier New" w:hAnsi="Courier New" w:cs="Courier New"/>
          <w:sz w:val="16"/>
          <w:szCs w:val="16"/>
          <w:lang w:val="en-GB" w:eastAsia="en-GB"/>
        </w:rPr>
        <w:t>cellBarredRedCap-r17</w:t>
      </w:r>
      <w:proofErr w:type="gramEnd"/>
      <w:r w:rsidRPr="00531418">
        <w:rPr>
          <w:rFonts w:ascii="Courier New" w:hAnsi="Courier New" w:cs="Courier New"/>
          <w:sz w:val="16"/>
          <w:szCs w:val="16"/>
          <w:lang w:val="en-GB" w:eastAsia="en-GB"/>
        </w:rPr>
        <w:t xml:space="preserve">        </w:t>
      </w:r>
      <w:r w:rsidRPr="00531418">
        <w:rPr>
          <w:rFonts w:ascii="Courier New" w:hAnsi="Courier New" w:cs="Courier New"/>
          <w:color w:val="993366"/>
          <w:sz w:val="16"/>
          <w:szCs w:val="16"/>
          <w:lang w:val="en-GB" w:eastAsia="en-GB"/>
        </w:rPr>
        <w:t>SEQUENCE</w:t>
      </w:r>
      <w:r w:rsidRPr="00531418">
        <w:rPr>
          <w:rFonts w:ascii="Courier New" w:hAnsi="Courier New" w:cs="Courier New"/>
          <w:sz w:val="16"/>
          <w:szCs w:val="16"/>
          <w:lang w:val="en-GB" w:eastAsia="en-GB"/>
        </w:rPr>
        <w:t xml:space="preserve"> {</w:t>
      </w:r>
    </w:p>
    <w:p w14:paraId="0E111192" w14:textId="77777777" w:rsidR="00531418" w:rsidRPr="00531418" w:rsidRDefault="00531418" w:rsidP="00531418">
      <w:pPr>
        <w:shd w:val="clear" w:color="auto" w:fill="E6E6E6"/>
        <w:ind w:firstLine="390"/>
        <w:rPr>
          <w:rFonts w:ascii="Courier New" w:hAnsi="Courier New" w:cs="Courier New"/>
          <w:sz w:val="16"/>
          <w:szCs w:val="16"/>
          <w:lang w:eastAsia="en-GB"/>
        </w:rPr>
      </w:pPr>
      <w:proofErr w:type="gramStart"/>
      <w:r w:rsidRPr="00531418">
        <w:rPr>
          <w:rFonts w:ascii="Courier New" w:hAnsi="Courier New" w:cs="Courier New"/>
          <w:sz w:val="16"/>
          <w:szCs w:val="16"/>
          <w:lang w:val="en-GB" w:eastAsia="en-GB"/>
        </w:rPr>
        <w:t>cellBarredRedCap1Rx-r17</w:t>
      </w:r>
      <w:proofErr w:type="gramEnd"/>
      <w:r w:rsidRPr="00531418">
        <w:rPr>
          <w:rFonts w:ascii="Courier New" w:hAnsi="Courier New" w:cs="Courier New"/>
          <w:sz w:val="16"/>
          <w:szCs w:val="16"/>
          <w:lang w:val="en-GB" w:eastAsia="en-GB"/>
        </w:rPr>
        <w:t xml:space="preserve">        </w:t>
      </w:r>
      <w:r w:rsidRPr="00531418">
        <w:rPr>
          <w:rFonts w:ascii="Courier New" w:hAnsi="Courier New" w:cs="Courier New"/>
          <w:sz w:val="16"/>
          <w:szCs w:val="16"/>
          <w:lang w:eastAsia="en-GB"/>
        </w:rPr>
        <w:t xml:space="preserve">ENUMERATED {barred, </w:t>
      </w:r>
      <w:proofErr w:type="spellStart"/>
      <w:r w:rsidRPr="00531418">
        <w:rPr>
          <w:rFonts w:ascii="Courier New" w:hAnsi="Courier New" w:cs="Courier New"/>
          <w:sz w:val="16"/>
          <w:szCs w:val="16"/>
          <w:lang w:eastAsia="en-GB"/>
        </w:rPr>
        <w:t>notBarred</w:t>
      </w:r>
      <w:proofErr w:type="spellEnd"/>
      <w:r w:rsidRPr="00531418">
        <w:rPr>
          <w:rFonts w:ascii="Courier New" w:hAnsi="Courier New" w:cs="Courier New"/>
          <w:sz w:val="16"/>
          <w:szCs w:val="16"/>
          <w:lang w:eastAsia="en-GB"/>
        </w:rPr>
        <w:t>},</w:t>
      </w:r>
    </w:p>
    <w:p w14:paraId="3FDBCE7A" w14:textId="77777777" w:rsidR="00531418" w:rsidRPr="00531418" w:rsidRDefault="00531418" w:rsidP="00531418">
      <w:pPr>
        <w:shd w:val="clear" w:color="auto" w:fill="E6E6E6"/>
        <w:ind w:firstLine="390"/>
        <w:rPr>
          <w:rFonts w:ascii="Courier New" w:hAnsi="Courier New" w:cs="Courier New"/>
          <w:sz w:val="16"/>
          <w:szCs w:val="16"/>
          <w:lang w:eastAsia="en-GB"/>
        </w:rPr>
      </w:pPr>
      <w:proofErr w:type="gramStart"/>
      <w:r w:rsidRPr="00531418">
        <w:rPr>
          <w:rFonts w:ascii="Courier New" w:hAnsi="Courier New" w:cs="Courier New"/>
          <w:sz w:val="16"/>
          <w:szCs w:val="16"/>
          <w:lang w:val="en-GB" w:eastAsia="en-GB"/>
        </w:rPr>
        <w:t>cellBarredRedCap2Rx-r17</w:t>
      </w:r>
      <w:proofErr w:type="gramEnd"/>
      <w:r w:rsidRPr="00531418">
        <w:rPr>
          <w:rFonts w:ascii="Courier New" w:hAnsi="Courier New" w:cs="Courier New"/>
          <w:sz w:val="16"/>
          <w:szCs w:val="16"/>
          <w:lang w:val="en-GB" w:eastAsia="en-GB"/>
        </w:rPr>
        <w:t xml:space="preserve">        </w:t>
      </w:r>
      <w:r w:rsidRPr="00531418">
        <w:rPr>
          <w:rFonts w:ascii="Courier New" w:hAnsi="Courier New" w:cs="Courier New"/>
          <w:sz w:val="16"/>
          <w:szCs w:val="16"/>
          <w:lang w:eastAsia="en-GB"/>
        </w:rPr>
        <w:t xml:space="preserve">ENUMERATED {barred, </w:t>
      </w:r>
      <w:proofErr w:type="spellStart"/>
      <w:r w:rsidRPr="00531418">
        <w:rPr>
          <w:rFonts w:ascii="Courier New" w:hAnsi="Courier New" w:cs="Courier New"/>
          <w:sz w:val="16"/>
          <w:szCs w:val="16"/>
          <w:lang w:eastAsia="en-GB"/>
        </w:rPr>
        <w:t>notBarred</w:t>
      </w:r>
      <w:proofErr w:type="spellEnd"/>
      <w:r w:rsidRPr="00531418">
        <w:rPr>
          <w:rFonts w:ascii="Courier New" w:hAnsi="Courier New" w:cs="Courier New"/>
          <w:sz w:val="16"/>
          <w:szCs w:val="16"/>
          <w:lang w:eastAsia="en-GB"/>
        </w:rPr>
        <w:t>}</w:t>
      </w:r>
    </w:p>
    <w:p w14:paraId="569BBB1C" w14:textId="47FFBE47" w:rsidR="00531418" w:rsidRPr="00B939AB" w:rsidRDefault="00531418" w:rsidP="00B939AB">
      <w:pPr>
        <w:shd w:val="clear" w:color="auto" w:fill="E6E6E6"/>
        <w:ind w:firstLine="390"/>
        <w:rPr>
          <w:rFonts w:ascii="Courier New" w:hAnsi="Courier New" w:cs="Courier New"/>
          <w:sz w:val="16"/>
          <w:szCs w:val="16"/>
          <w:lang w:val="en-GB" w:eastAsia="en-GB"/>
        </w:rPr>
      </w:pPr>
      <w:r w:rsidRPr="00531418">
        <w:rPr>
          <w:rFonts w:ascii="Courier New" w:hAnsi="Courier New" w:cs="Courier New"/>
          <w:sz w:val="16"/>
          <w:szCs w:val="16"/>
          <w:lang w:val="en-GB" w:eastAsia="en-GB"/>
        </w:rPr>
        <w:lastRenderedPageBreak/>
        <w:t>}                        </w:t>
      </w:r>
      <w:r w:rsidRPr="00531418">
        <w:rPr>
          <w:rFonts w:ascii="Courier New" w:hAnsi="Courier New" w:cs="Courier New"/>
          <w:color w:val="FF0000"/>
          <w:sz w:val="16"/>
          <w:szCs w:val="16"/>
          <w:lang w:val="en-GB" w:eastAsia="en-GB"/>
        </w:rPr>
        <w:t>OPTIONAL,</w:t>
      </w:r>
      <w:proofErr w:type="gramStart"/>
      <w:r w:rsidRPr="00531418">
        <w:rPr>
          <w:rFonts w:ascii="Courier New" w:hAnsi="Courier New" w:cs="Courier New"/>
          <w:color w:val="FF0000"/>
          <w:sz w:val="16"/>
          <w:szCs w:val="16"/>
          <w:lang w:val="en-GB" w:eastAsia="en-GB"/>
        </w:rPr>
        <w:t>  --</w:t>
      </w:r>
      <w:proofErr w:type="gramEnd"/>
      <w:r w:rsidRPr="00531418">
        <w:rPr>
          <w:rFonts w:ascii="Courier New" w:hAnsi="Courier New" w:cs="Courier New"/>
          <w:color w:val="FF0000"/>
          <w:sz w:val="16"/>
          <w:szCs w:val="16"/>
          <w:lang w:val="en-GB" w:eastAsia="en-GB"/>
        </w:rPr>
        <w:t xml:space="preserve"> Need R</w:t>
      </w:r>
    </w:p>
    <w:p w14:paraId="5A6F27FF" w14:textId="603A8B0F" w:rsidR="00AA5F71" w:rsidRPr="00F82F69" w:rsidRDefault="00FC17F9" w:rsidP="00D13037">
      <w:pPr>
        <w:rPr>
          <w:b/>
          <w:bCs/>
          <w:sz w:val="20"/>
        </w:rPr>
      </w:pPr>
      <w:r w:rsidRPr="00F82F69">
        <w:rPr>
          <w:b/>
          <w:bCs/>
          <w:sz w:val="20"/>
        </w:rPr>
        <w:t xml:space="preserve">Proposal </w:t>
      </w:r>
      <w:r w:rsidR="00531418" w:rsidRPr="00F82F69">
        <w:rPr>
          <w:b/>
          <w:bCs/>
          <w:sz w:val="20"/>
        </w:rPr>
        <w:t>2</w:t>
      </w:r>
      <w:r w:rsidRPr="00F82F69">
        <w:rPr>
          <w:b/>
          <w:bCs/>
          <w:sz w:val="20"/>
        </w:rPr>
        <w:t xml:space="preserve">: </w:t>
      </w:r>
      <w:r w:rsidR="00694992" w:rsidRPr="00F82F69">
        <w:rPr>
          <w:b/>
          <w:bCs/>
          <w:sz w:val="20"/>
        </w:rPr>
        <w:t xml:space="preserve">For Cell barring of </w:t>
      </w:r>
      <w:proofErr w:type="spellStart"/>
      <w:r w:rsidR="00694992" w:rsidRPr="00F82F69">
        <w:rPr>
          <w:b/>
          <w:bCs/>
          <w:sz w:val="20"/>
        </w:rPr>
        <w:t>RedCap</w:t>
      </w:r>
      <w:proofErr w:type="spellEnd"/>
      <w:r w:rsidR="00694992" w:rsidRPr="00F82F69">
        <w:rPr>
          <w:b/>
          <w:bCs/>
          <w:sz w:val="20"/>
        </w:rPr>
        <w:t xml:space="preserve">, use two mandatory sub-IEs </w:t>
      </w:r>
      <w:r w:rsidR="003E14E7" w:rsidRPr="00F82F69">
        <w:rPr>
          <w:b/>
          <w:bCs/>
          <w:sz w:val="20"/>
        </w:rPr>
        <w:t xml:space="preserve">with </w:t>
      </w:r>
      <w:r w:rsidR="00694992" w:rsidRPr="00F82F69">
        <w:rPr>
          <w:b/>
          <w:bCs/>
          <w:sz w:val="20"/>
        </w:rPr>
        <w:t xml:space="preserve">{barred, </w:t>
      </w:r>
      <w:proofErr w:type="spellStart"/>
      <w:r w:rsidR="00694992" w:rsidRPr="00F82F69">
        <w:rPr>
          <w:b/>
          <w:bCs/>
          <w:sz w:val="20"/>
        </w:rPr>
        <w:t>notBarred</w:t>
      </w:r>
      <w:proofErr w:type="spellEnd"/>
      <w:r w:rsidR="00694992" w:rsidRPr="00F82F69">
        <w:rPr>
          <w:b/>
          <w:bCs/>
          <w:sz w:val="20"/>
        </w:rPr>
        <w:t xml:space="preserve">} values included in one optional </w:t>
      </w:r>
      <w:r w:rsidR="003E14E7" w:rsidRPr="00F82F69">
        <w:rPr>
          <w:b/>
          <w:bCs/>
          <w:sz w:val="20"/>
        </w:rPr>
        <w:t xml:space="preserve">parent </w:t>
      </w:r>
      <w:r w:rsidR="00694992" w:rsidRPr="00F82F69">
        <w:rPr>
          <w:b/>
          <w:bCs/>
          <w:sz w:val="20"/>
        </w:rPr>
        <w:t>IE cellBarredRedCap-r17</w:t>
      </w:r>
      <w:r w:rsidR="00AC5290" w:rsidRPr="00F82F69">
        <w:rPr>
          <w:b/>
          <w:bCs/>
          <w:sz w:val="20"/>
        </w:rPr>
        <w:t>.</w:t>
      </w:r>
    </w:p>
    <w:p w14:paraId="77D27F08" w14:textId="124B5604" w:rsidR="00D13037" w:rsidRPr="004F12CA" w:rsidRDefault="00D13037" w:rsidP="00D13037">
      <w:pPr>
        <w:rPr>
          <w:bCs/>
          <w:color w:val="000000" w:themeColor="text1"/>
          <w:sz w:val="20"/>
        </w:rPr>
      </w:pPr>
      <w:r w:rsidRPr="004F12CA">
        <w:rPr>
          <w:bCs/>
          <w:color w:val="000000" w:themeColor="text1"/>
          <w:sz w:val="20"/>
        </w:rPr>
        <w:t xml:space="preserve">In case that the </w:t>
      </w:r>
      <w:proofErr w:type="spellStart"/>
      <w:r w:rsidRPr="004F12CA">
        <w:rPr>
          <w:bCs/>
          <w:color w:val="000000" w:themeColor="text1"/>
          <w:sz w:val="20"/>
        </w:rPr>
        <w:t>RedCap</w:t>
      </w:r>
      <w:proofErr w:type="spellEnd"/>
      <w:r w:rsidRPr="004F12CA">
        <w:rPr>
          <w:bCs/>
          <w:color w:val="000000" w:themeColor="text1"/>
          <w:sz w:val="20"/>
        </w:rPr>
        <w:t xml:space="preserve"> specific IFRI</w:t>
      </w:r>
      <w:r w:rsidR="004C1B5D" w:rsidRPr="004F12CA">
        <w:rPr>
          <w:bCs/>
          <w:color w:val="000000" w:themeColor="text1"/>
          <w:sz w:val="20"/>
        </w:rPr>
        <w:t>/</w:t>
      </w:r>
      <w:proofErr w:type="spellStart"/>
      <w:r w:rsidR="004C1B5D" w:rsidRPr="004F12CA">
        <w:rPr>
          <w:bCs/>
          <w:color w:val="000000" w:themeColor="text1"/>
          <w:sz w:val="20"/>
        </w:rPr>
        <w:t>cellBarred</w:t>
      </w:r>
      <w:proofErr w:type="spellEnd"/>
      <w:r w:rsidR="004C1B5D" w:rsidRPr="004F12CA">
        <w:rPr>
          <w:bCs/>
          <w:color w:val="000000" w:themeColor="text1"/>
          <w:sz w:val="20"/>
        </w:rPr>
        <w:t xml:space="preserve"> </w:t>
      </w:r>
      <w:r w:rsidRPr="004F12CA">
        <w:rPr>
          <w:bCs/>
          <w:color w:val="000000" w:themeColor="text1"/>
          <w:sz w:val="20"/>
        </w:rPr>
        <w:t xml:space="preserve">is absent, the UE considers that the cell does not support </w:t>
      </w:r>
      <w:proofErr w:type="spellStart"/>
      <w:r w:rsidRPr="004F12CA">
        <w:rPr>
          <w:bCs/>
          <w:color w:val="000000" w:themeColor="text1"/>
          <w:sz w:val="20"/>
        </w:rPr>
        <w:t>RedCap</w:t>
      </w:r>
      <w:proofErr w:type="spellEnd"/>
      <w:r w:rsidRPr="004F12CA">
        <w:rPr>
          <w:bCs/>
          <w:color w:val="000000" w:themeColor="text1"/>
          <w:sz w:val="20"/>
        </w:rPr>
        <w:t xml:space="preserve"> and cannot camp on this cell. It is, however, not clear how the UE performs intra-frequency reselection in this case since there is no </w:t>
      </w:r>
      <w:proofErr w:type="spellStart"/>
      <w:r w:rsidRPr="004F12CA">
        <w:rPr>
          <w:bCs/>
          <w:color w:val="000000" w:themeColor="text1"/>
          <w:sz w:val="20"/>
        </w:rPr>
        <w:t>RedCap</w:t>
      </w:r>
      <w:proofErr w:type="spellEnd"/>
      <w:r w:rsidRPr="004F12CA">
        <w:rPr>
          <w:bCs/>
          <w:color w:val="000000" w:themeColor="text1"/>
          <w:sz w:val="20"/>
        </w:rPr>
        <w:t xml:space="preserve"> specific IFRI to follow.</w:t>
      </w:r>
    </w:p>
    <w:p w14:paraId="61604F97" w14:textId="42C57454" w:rsidR="00D13037" w:rsidRPr="004F12CA" w:rsidRDefault="00D13037" w:rsidP="00D13037">
      <w:pPr>
        <w:rPr>
          <w:bCs/>
          <w:color w:val="000000" w:themeColor="text1"/>
          <w:sz w:val="20"/>
        </w:rPr>
      </w:pPr>
      <w:r w:rsidRPr="004F12CA">
        <w:rPr>
          <w:bCs/>
          <w:color w:val="000000" w:themeColor="text1"/>
          <w:sz w:val="20"/>
        </w:rPr>
        <w:t xml:space="preserve">One possible way is to let the UE apply the IFRI in MIB which is mandatory present. However, considering that the cell is incapable of </w:t>
      </w:r>
      <w:proofErr w:type="spellStart"/>
      <w:r w:rsidRPr="004F12CA">
        <w:rPr>
          <w:bCs/>
          <w:color w:val="000000" w:themeColor="text1"/>
          <w:sz w:val="20"/>
        </w:rPr>
        <w:t>RedCap</w:t>
      </w:r>
      <w:proofErr w:type="spellEnd"/>
      <w:r w:rsidRPr="004F12CA">
        <w:rPr>
          <w:rFonts w:hint="eastAsia"/>
          <w:bCs/>
          <w:color w:val="000000" w:themeColor="text1"/>
          <w:sz w:val="20"/>
        </w:rPr>
        <w:t xml:space="preserve"> </w:t>
      </w:r>
      <w:r w:rsidRPr="004F12CA">
        <w:rPr>
          <w:bCs/>
          <w:color w:val="000000" w:themeColor="text1"/>
          <w:sz w:val="20"/>
        </w:rPr>
        <w:t xml:space="preserve">function, we think a more reasonable solution is to directly allow the UE to consider other cells on the same frequency instead of applying the legacy IFRI which is not intended for </w:t>
      </w:r>
      <w:proofErr w:type="spellStart"/>
      <w:r w:rsidRPr="004F12CA">
        <w:rPr>
          <w:bCs/>
          <w:color w:val="000000" w:themeColor="text1"/>
          <w:sz w:val="20"/>
        </w:rPr>
        <w:t>RedCap</w:t>
      </w:r>
      <w:proofErr w:type="spellEnd"/>
      <w:r w:rsidRPr="004F12CA">
        <w:rPr>
          <w:bCs/>
          <w:color w:val="000000" w:themeColor="text1"/>
          <w:sz w:val="20"/>
        </w:rPr>
        <w:t xml:space="preserve">. By allowing the intra-frequency reselection, </w:t>
      </w:r>
      <w:proofErr w:type="spellStart"/>
      <w:r w:rsidRPr="004F12CA">
        <w:rPr>
          <w:bCs/>
          <w:color w:val="000000" w:themeColor="text1"/>
          <w:sz w:val="20"/>
        </w:rPr>
        <w:t>RedCap</w:t>
      </w:r>
      <w:proofErr w:type="spellEnd"/>
      <w:r w:rsidRPr="004F12CA">
        <w:rPr>
          <w:bCs/>
          <w:color w:val="000000" w:themeColor="text1"/>
          <w:sz w:val="20"/>
        </w:rPr>
        <w:t xml:space="preserve"> UEs can have more opportunities to find a suitable cell for camping</w:t>
      </w:r>
      <w:r w:rsidR="004C1B5D" w:rsidRPr="004F12CA">
        <w:rPr>
          <w:bCs/>
          <w:color w:val="000000" w:themeColor="text1"/>
          <w:sz w:val="20"/>
        </w:rPr>
        <w:t xml:space="preserve">, since one cell not supporting </w:t>
      </w:r>
      <w:proofErr w:type="spellStart"/>
      <w:r w:rsidR="004C1B5D" w:rsidRPr="004F12CA">
        <w:rPr>
          <w:bCs/>
          <w:color w:val="000000" w:themeColor="text1"/>
          <w:sz w:val="20"/>
        </w:rPr>
        <w:t>RedCap</w:t>
      </w:r>
      <w:proofErr w:type="spellEnd"/>
      <w:r w:rsidR="004C1B5D" w:rsidRPr="004F12CA">
        <w:rPr>
          <w:bCs/>
          <w:color w:val="000000" w:themeColor="text1"/>
          <w:sz w:val="20"/>
        </w:rPr>
        <w:t xml:space="preserve"> does not have to mean other intra-frequency cell has the same situation</w:t>
      </w:r>
      <w:r w:rsidRPr="004F12CA">
        <w:rPr>
          <w:bCs/>
          <w:color w:val="000000" w:themeColor="text1"/>
          <w:sz w:val="20"/>
        </w:rPr>
        <w:t>.</w:t>
      </w:r>
    </w:p>
    <w:p w14:paraId="3237A954" w14:textId="42505DB0" w:rsidR="00FC17F9" w:rsidRPr="00F82F69" w:rsidRDefault="00D13037" w:rsidP="00FC17F9">
      <w:pPr>
        <w:rPr>
          <w:b/>
          <w:bCs/>
          <w:color w:val="000000" w:themeColor="text1"/>
          <w:sz w:val="20"/>
        </w:rPr>
      </w:pPr>
      <w:r w:rsidRPr="00F82F69">
        <w:rPr>
          <w:b/>
          <w:bCs/>
          <w:color w:val="000000" w:themeColor="text1"/>
          <w:sz w:val="20"/>
        </w:rPr>
        <w:t>P</w:t>
      </w:r>
      <w:r w:rsidR="00426F20" w:rsidRPr="00F82F69">
        <w:rPr>
          <w:b/>
          <w:bCs/>
          <w:color w:val="000000" w:themeColor="text1"/>
          <w:sz w:val="20"/>
        </w:rPr>
        <w:t xml:space="preserve">roposal </w:t>
      </w:r>
      <w:r w:rsidR="004F12CA" w:rsidRPr="00F82F69">
        <w:rPr>
          <w:b/>
          <w:bCs/>
          <w:color w:val="000000" w:themeColor="text1"/>
          <w:sz w:val="20"/>
        </w:rPr>
        <w:t>3a</w:t>
      </w:r>
      <w:r w:rsidRPr="00F82F69">
        <w:rPr>
          <w:b/>
          <w:bCs/>
          <w:color w:val="000000" w:themeColor="text1"/>
          <w:sz w:val="20"/>
        </w:rPr>
        <w:t xml:space="preserve">: </w:t>
      </w:r>
      <w:r w:rsidR="004F12CA" w:rsidRPr="00F82F69">
        <w:rPr>
          <w:b/>
          <w:bCs/>
          <w:color w:val="000000" w:themeColor="text1"/>
          <w:sz w:val="20"/>
        </w:rPr>
        <w:t xml:space="preserve">In case the cell is barred due to not supporting </w:t>
      </w:r>
      <w:proofErr w:type="spellStart"/>
      <w:r w:rsidR="004F12CA" w:rsidRPr="00F82F69">
        <w:rPr>
          <w:b/>
          <w:bCs/>
          <w:color w:val="000000" w:themeColor="text1"/>
          <w:sz w:val="20"/>
        </w:rPr>
        <w:t>RedCap</w:t>
      </w:r>
      <w:proofErr w:type="spellEnd"/>
      <w:r w:rsidR="004F12CA" w:rsidRPr="00F82F69">
        <w:rPr>
          <w:b/>
          <w:bCs/>
          <w:color w:val="000000" w:themeColor="text1"/>
          <w:sz w:val="20"/>
        </w:rPr>
        <w:t xml:space="preserve">, intra-frequency cell reselection is considered by </w:t>
      </w:r>
      <w:proofErr w:type="spellStart"/>
      <w:r w:rsidR="004F12CA" w:rsidRPr="00F82F69">
        <w:rPr>
          <w:b/>
          <w:bCs/>
          <w:color w:val="000000" w:themeColor="text1"/>
          <w:sz w:val="20"/>
        </w:rPr>
        <w:t>RedCap</w:t>
      </w:r>
      <w:proofErr w:type="spellEnd"/>
      <w:r w:rsidR="004F12CA" w:rsidRPr="00F82F69">
        <w:rPr>
          <w:b/>
          <w:bCs/>
          <w:color w:val="000000" w:themeColor="text1"/>
          <w:sz w:val="20"/>
        </w:rPr>
        <w:t xml:space="preserve"> UE as “allowed”.</w:t>
      </w:r>
    </w:p>
    <w:p w14:paraId="54CCCA92" w14:textId="74308464" w:rsidR="004F12CA" w:rsidRPr="00510B72" w:rsidRDefault="00510B72" w:rsidP="00510B72">
      <w:pPr>
        <w:rPr>
          <w:bCs/>
          <w:color w:val="000000" w:themeColor="text1"/>
          <w:sz w:val="20"/>
        </w:rPr>
      </w:pPr>
      <w:r w:rsidRPr="00510B72">
        <w:rPr>
          <w:bCs/>
          <w:color w:val="000000" w:themeColor="text1"/>
          <w:sz w:val="20"/>
        </w:rPr>
        <w:t xml:space="preserve">For </w:t>
      </w:r>
      <w:r w:rsidR="003E14E7">
        <w:rPr>
          <w:bCs/>
          <w:color w:val="000000" w:themeColor="text1"/>
          <w:sz w:val="20"/>
        </w:rPr>
        <w:t>non</w:t>
      </w:r>
      <w:r>
        <w:rPr>
          <w:bCs/>
          <w:color w:val="000000" w:themeColor="text1"/>
          <w:sz w:val="20"/>
        </w:rPr>
        <w:t>-</w:t>
      </w:r>
      <w:proofErr w:type="spellStart"/>
      <w:r>
        <w:rPr>
          <w:bCs/>
          <w:color w:val="000000" w:themeColor="text1"/>
          <w:sz w:val="20"/>
        </w:rPr>
        <w:t>RedCap</w:t>
      </w:r>
      <w:proofErr w:type="spellEnd"/>
      <w:r>
        <w:rPr>
          <w:bCs/>
          <w:color w:val="000000" w:themeColor="text1"/>
          <w:sz w:val="20"/>
        </w:rPr>
        <w:t xml:space="preserve"> UE, if </w:t>
      </w:r>
      <w:r w:rsidRPr="00510B72">
        <w:rPr>
          <w:bCs/>
          <w:color w:val="000000" w:themeColor="text1"/>
          <w:sz w:val="20"/>
        </w:rPr>
        <w:t>the cell is to be treated as "barred" due to b</w:t>
      </w:r>
      <w:r>
        <w:rPr>
          <w:bCs/>
          <w:color w:val="000000" w:themeColor="text1"/>
          <w:sz w:val="20"/>
        </w:rPr>
        <w:t xml:space="preserve">eing unable to acquire the MIB, </w:t>
      </w:r>
      <w:r w:rsidRPr="00510B72">
        <w:rPr>
          <w:bCs/>
          <w:color w:val="000000" w:themeColor="text1"/>
          <w:sz w:val="20"/>
        </w:rPr>
        <w:t xml:space="preserve">the UE </w:t>
      </w:r>
      <w:r w:rsidR="00FC425C">
        <w:rPr>
          <w:bCs/>
          <w:color w:val="000000" w:themeColor="text1"/>
          <w:sz w:val="20"/>
        </w:rPr>
        <w:t>is allowed to</w:t>
      </w:r>
      <w:r w:rsidRPr="00510B72">
        <w:rPr>
          <w:bCs/>
          <w:color w:val="000000" w:themeColor="text1"/>
          <w:sz w:val="20"/>
        </w:rPr>
        <w:t xml:space="preserve"> select another cell on the same frequency if the selection criteria are fulfilled.</w:t>
      </w:r>
      <w:r w:rsidR="00FC425C">
        <w:rPr>
          <w:bCs/>
          <w:color w:val="000000" w:themeColor="text1"/>
          <w:sz w:val="20"/>
        </w:rPr>
        <w:t xml:space="preserve"> </w:t>
      </w:r>
      <w:r w:rsidR="009F0124">
        <w:rPr>
          <w:bCs/>
          <w:color w:val="000000" w:themeColor="text1"/>
          <w:sz w:val="20"/>
        </w:rPr>
        <w:t>As regards</w:t>
      </w:r>
      <w:r w:rsidR="00FC425C">
        <w:rPr>
          <w:bCs/>
          <w:color w:val="000000" w:themeColor="text1"/>
          <w:sz w:val="20"/>
        </w:rPr>
        <w:t xml:space="preserve"> </w:t>
      </w:r>
      <w:proofErr w:type="spellStart"/>
      <w:r w:rsidR="00FC425C">
        <w:rPr>
          <w:bCs/>
          <w:color w:val="000000" w:themeColor="text1"/>
          <w:sz w:val="20"/>
        </w:rPr>
        <w:t>RedCap</w:t>
      </w:r>
      <w:proofErr w:type="spellEnd"/>
      <w:r w:rsidR="00FC425C">
        <w:rPr>
          <w:bCs/>
          <w:color w:val="000000" w:themeColor="text1"/>
          <w:sz w:val="20"/>
        </w:rPr>
        <w:t xml:space="preserve"> UE, the same manner can be reused, i.e. if </w:t>
      </w:r>
      <w:r w:rsidR="00FC425C" w:rsidRPr="00510B72">
        <w:rPr>
          <w:bCs/>
          <w:color w:val="000000" w:themeColor="text1"/>
          <w:sz w:val="20"/>
        </w:rPr>
        <w:t>the cell is to be treated as "barred" due to b</w:t>
      </w:r>
      <w:r w:rsidR="00FC425C">
        <w:rPr>
          <w:bCs/>
          <w:color w:val="000000" w:themeColor="text1"/>
          <w:sz w:val="20"/>
        </w:rPr>
        <w:t xml:space="preserve">eing unable to acquire the MIB, </w:t>
      </w:r>
      <w:r w:rsidR="00FC425C" w:rsidRPr="00FC425C">
        <w:rPr>
          <w:bCs/>
          <w:color w:val="000000" w:themeColor="text1"/>
          <w:sz w:val="20"/>
        </w:rPr>
        <w:t xml:space="preserve">intra-frequency cell reselection is considered by </w:t>
      </w:r>
      <w:proofErr w:type="spellStart"/>
      <w:r w:rsidR="00FC425C" w:rsidRPr="00FC425C">
        <w:rPr>
          <w:bCs/>
          <w:color w:val="000000" w:themeColor="text1"/>
          <w:sz w:val="20"/>
        </w:rPr>
        <w:t>RedCap</w:t>
      </w:r>
      <w:proofErr w:type="spellEnd"/>
      <w:r w:rsidR="00FC425C" w:rsidRPr="00FC425C">
        <w:rPr>
          <w:bCs/>
          <w:color w:val="000000" w:themeColor="text1"/>
          <w:sz w:val="20"/>
        </w:rPr>
        <w:t xml:space="preserve"> UE as “allowed”</w:t>
      </w:r>
      <w:r w:rsidR="003E14E7">
        <w:rPr>
          <w:bCs/>
          <w:color w:val="000000" w:themeColor="text1"/>
          <w:sz w:val="20"/>
        </w:rPr>
        <w:t xml:space="preserve">. This is because there should be no </w:t>
      </w:r>
      <w:proofErr w:type="spellStart"/>
      <w:r w:rsidR="003E14E7">
        <w:rPr>
          <w:bCs/>
          <w:color w:val="000000" w:themeColor="text1"/>
          <w:sz w:val="20"/>
        </w:rPr>
        <w:t>RedCap</w:t>
      </w:r>
      <w:proofErr w:type="spellEnd"/>
      <w:r w:rsidR="003E14E7">
        <w:rPr>
          <w:bCs/>
          <w:color w:val="000000" w:themeColor="text1"/>
          <w:sz w:val="20"/>
        </w:rPr>
        <w:t xml:space="preserve"> specific behaviors before obtaining SIB1</w:t>
      </w:r>
      <w:r w:rsidR="007A3BA6">
        <w:rPr>
          <w:bCs/>
          <w:color w:val="000000" w:themeColor="text1"/>
          <w:sz w:val="20"/>
        </w:rPr>
        <w:t>.</w:t>
      </w:r>
    </w:p>
    <w:p w14:paraId="7EA3F9E9" w14:textId="7FFB95C5" w:rsidR="004F12CA" w:rsidRPr="00F82F69" w:rsidRDefault="00C55C97" w:rsidP="004F12CA">
      <w:pPr>
        <w:rPr>
          <w:b/>
          <w:sz w:val="20"/>
        </w:rPr>
      </w:pPr>
      <w:r w:rsidRPr="00F82F69">
        <w:rPr>
          <w:b/>
          <w:bCs/>
          <w:sz w:val="20"/>
          <w:lang w:val="en-GB"/>
        </w:rPr>
        <w:t>Proposal</w:t>
      </w:r>
      <w:r w:rsidRPr="00F82F69">
        <w:rPr>
          <w:b/>
          <w:sz w:val="20"/>
        </w:rPr>
        <w:t xml:space="preserve"> </w:t>
      </w:r>
      <w:r w:rsidR="004F12CA" w:rsidRPr="00F82F69">
        <w:rPr>
          <w:b/>
          <w:sz w:val="20"/>
        </w:rPr>
        <w:t xml:space="preserve">3b: As in legacy, in case the cell is barred due to being unable to acquire the MIB, intra-frequency cell reselection is considered by </w:t>
      </w:r>
      <w:proofErr w:type="spellStart"/>
      <w:r w:rsidR="004F12CA" w:rsidRPr="00F82F69">
        <w:rPr>
          <w:b/>
          <w:sz w:val="20"/>
        </w:rPr>
        <w:t>RedCap</w:t>
      </w:r>
      <w:proofErr w:type="spellEnd"/>
      <w:r w:rsidR="004F12CA" w:rsidRPr="00F82F69">
        <w:rPr>
          <w:b/>
          <w:sz w:val="20"/>
        </w:rPr>
        <w:t xml:space="preserve"> UE as “allowed”.</w:t>
      </w:r>
    </w:p>
    <w:p w14:paraId="29CB47FA" w14:textId="4A8DF21F" w:rsidR="00FC425C" w:rsidRPr="00A87668" w:rsidRDefault="00A87668" w:rsidP="004F12CA">
      <w:pPr>
        <w:rPr>
          <w:sz w:val="20"/>
        </w:rPr>
      </w:pPr>
      <w:r>
        <w:rPr>
          <w:sz w:val="20"/>
        </w:rPr>
        <w:t>I</w:t>
      </w:r>
      <w:r w:rsidR="00482553">
        <w:rPr>
          <w:sz w:val="20"/>
        </w:rPr>
        <w:t xml:space="preserve">f </w:t>
      </w:r>
      <w:r>
        <w:rPr>
          <w:sz w:val="20"/>
        </w:rPr>
        <w:t xml:space="preserve">the </w:t>
      </w:r>
      <w:r w:rsidR="00482553" w:rsidRPr="00482553">
        <w:rPr>
          <w:sz w:val="20"/>
        </w:rPr>
        <w:t>cell is to be treated as "barred" due to being unable to acquire the SIB1</w:t>
      </w:r>
      <w:r w:rsidR="00482553">
        <w:rPr>
          <w:sz w:val="20"/>
        </w:rPr>
        <w:t xml:space="preserve">, the legacy UE will </w:t>
      </w:r>
      <w:r w:rsidR="00482553" w:rsidRPr="00482553">
        <w:rPr>
          <w:sz w:val="20"/>
        </w:rPr>
        <w:t xml:space="preserve">follow the </w:t>
      </w:r>
      <w:proofErr w:type="spellStart"/>
      <w:r w:rsidR="00482553" w:rsidRPr="00482553">
        <w:rPr>
          <w:i/>
          <w:sz w:val="20"/>
        </w:rPr>
        <w:t>intraFreqReselection</w:t>
      </w:r>
      <w:proofErr w:type="spellEnd"/>
      <w:r w:rsidR="00482553" w:rsidRPr="00482553">
        <w:rPr>
          <w:sz w:val="20"/>
        </w:rPr>
        <w:t xml:space="preserve"> in </w:t>
      </w:r>
      <w:r w:rsidR="00482553" w:rsidRPr="00482553">
        <w:rPr>
          <w:i/>
          <w:sz w:val="20"/>
        </w:rPr>
        <w:t>MIB</w:t>
      </w:r>
      <w:r w:rsidR="00482553" w:rsidRPr="00482553">
        <w:rPr>
          <w:sz w:val="20"/>
        </w:rPr>
        <w:t xml:space="preserve"> message</w:t>
      </w:r>
      <w:r>
        <w:rPr>
          <w:sz w:val="20"/>
        </w:rPr>
        <w:t xml:space="preserve"> </w:t>
      </w:r>
      <w:r w:rsidRPr="00A87668">
        <w:rPr>
          <w:sz w:val="20"/>
        </w:rPr>
        <w:t>in licensed spectrum</w:t>
      </w:r>
      <w:r>
        <w:rPr>
          <w:sz w:val="20"/>
        </w:rPr>
        <w:t xml:space="preserve">. While for </w:t>
      </w:r>
      <w:proofErr w:type="spellStart"/>
      <w:r>
        <w:rPr>
          <w:sz w:val="20"/>
        </w:rPr>
        <w:t>RedCap</w:t>
      </w:r>
      <w:proofErr w:type="spellEnd"/>
      <w:r>
        <w:rPr>
          <w:sz w:val="20"/>
        </w:rPr>
        <w:t xml:space="preserve"> UEs, if the UE is not able to acquire the SIB1, then the UE cannot acquire the </w:t>
      </w:r>
      <w:proofErr w:type="spellStart"/>
      <w:r>
        <w:rPr>
          <w:sz w:val="20"/>
        </w:rPr>
        <w:t>RedCap</w:t>
      </w:r>
      <w:proofErr w:type="spellEnd"/>
      <w:r>
        <w:rPr>
          <w:sz w:val="20"/>
        </w:rPr>
        <w:t xml:space="preserve"> specific </w:t>
      </w:r>
      <w:proofErr w:type="spellStart"/>
      <w:r w:rsidRPr="00482553">
        <w:rPr>
          <w:i/>
          <w:sz w:val="20"/>
        </w:rPr>
        <w:t>intraFreqReselection</w:t>
      </w:r>
      <w:proofErr w:type="spellEnd"/>
      <w:r>
        <w:rPr>
          <w:sz w:val="20"/>
        </w:rPr>
        <w:t xml:space="preserve"> either. So the </w:t>
      </w:r>
      <w:proofErr w:type="spellStart"/>
      <w:r>
        <w:rPr>
          <w:sz w:val="20"/>
        </w:rPr>
        <w:t>RedCap</w:t>
      </w:r>
      <w:proofErr w:type="spellEnd"/>
      <w:r>
        <w:rPr>
          <w:sz w:val="20"/>
        </w:rPr>
        <w:t xml:space="preserve"> UE cannot reuse the legacy UE</w:t>
      </w:r>
      <w:r w:rsidR="000C6C05">
        <w:rPr>
          <w:sz w:val="20"/>
        </w:rPr>
        <w:t xml:space="preserve"> </w:t>
      </w:r>
      <w:r>
        <w:rPr>
          <w:sz w:val="20"/>
        </w:rPr>
        <w:t>behavior</w:t>
      </w:r>
      <w:r w:rsidR="000C6C05">
        <w:rPr>
          <w:sz w:val="20"/>
        </w:rPr>
        <w:t xml:space="preserve">. This case is similar </w:t>
      </w:r>
      <w:r>
        <w:rPr>
          <w:sz w:val="20"/>
        </w:rPr>
        <w:t>as the</w:t>
      </w:r>
      <w:r w:rsidR="000C6C05" w:rsidRPr="000C6C05">
        <w:rPr>
          <w:sz w:val="20"/>
        </w:rPr>
        <w:t xml:space="preserve"> </w:t>
      </w:r>
      <w:r w:rsidR="000C6C05" w:rsidRPr="00482553">
        <w:rPr>
          <w:sz w:val="20"/>
        </w:rPr>
        <w:t>cell is to be treated as "barred" due to being unable to acquire</w:t>
      </w:r>
      <w:r>
        <w:rPr>
          <w:sz w:val="20"/>
        </w:rPr>
        <w:t xml:space="preserve"> </w:t>
      </w:r>
      <w:r w:rsidR="000C6C05">
        <w:rPr>
          <w:sz w:val="20"/>
        </w:rPr>
        <w:t xml:space="preserve">MIB. So </w:t>
      </w:r>
      <w:r w:rsidR="009F0124">
        <w:rPr>
          <w:sz w:val="20"/>
        </w:rPr>
        <w:t xml:space="preserve">if </w:t>
      </w:r>
      <w:r w:rsidR="000C6C05" w:rsidRPr="000C6C05">
        <w:rPr>
          <w:sz w:val="20"/>
        </w:rPr>
        <w:t xml:space="preserve">the cell is barred due to being unable to acquire the SIB1, intra-frequency cell reselection is considered by </w:t>
      </w:r>
      <w:proofErr w:type="spellStart"/>
      <w:r w:rsidR="000C6C05" w:rsidRPr="000C6C05">
        <w:rPr>
          <w:sz w:val="20"/>
        </w:rPr>
        <w:t>RedCap</w:t>
      </w:r>
      <w:proofErr w:type="spellEnd"/>
      <w:r w:rsidR="000C6C05" w:rsidRPr="000C6C05">
        <w:rPr>
          <w:sz w:val="20"/>
        </w:rPr>
        <w:t xml:space="preserve"> UE as “allowed”.</w:t>
      </w:r>
      <w:r w:rsidR="009F0124" w:rsidRPr="009F0124">
        <w:rPr>
          <w:bCs/>
          <w:color w:val="000000" w:themeColor="text1"/>
          <w:sz w:val="20"/>
        </w:rPr>
        <w:t xml:space="preserve"> </w:t>
      </w:r>
      <w:r w:rsidR="009F0124">
        <w:rPr>
          <w:bCs/>
          <w:color w:val="000000" w:themeColor="text1"/>
          <w:sz w:val="20"/>
        </w:rPr>
        <w:t xml:space="preserve">Thus </w:t>
      </w:r>
      <w:proofErr w:type="spellStart"/>
      <w:r w:rsidR="009F0124" w:rsidRPr="004F12CA">
        <w:rPr>
          <w:bCs/>
          <w:color w:val="000000" w:themeColor="text1"/>
          <w:sz w:val="20"/>
        </w:rPr>
        <w:t>RedCap</w:t>
      </w:r>
      <w:proofErr w:type="spellEnd"/>
      <w:r w:rsidR="009F0124" w:rsidRPr="004F12CA">
        <w:rPr>
          <w:bCs/>
          <w:color w:val="000000" w:themeColor="text1"/>
          <w:sz w:val="20"/>
        </w:rPr>
        <w:t xml:space="preserve"> UEs can have more opportunities to find a suitable cell for camping</w:t>
      </w:r>
      <w:r w:rsidR="009F0124">
        <w:rPr>
          <w:bCs/>
          <w:color w:val="000000" w:themeColor="text1"/>
          <w:sz w:val="20"/>
        </w:rPr>
        <w:t>.</w:t>
      </w:r>
    </w:p>
    <w:p w14:paraId="73B75F18" w14:textId="7F32E110" w:rsidR="004F12CA" w:rsidRPr="00F82F69" w:rsidRDefault="00C55C97" w:rsidP="004F12CA">
      <w:pPr>
        <w:rPr>
          <w:b/>
          <w:sz w:val="20"/>
        </w:rPr>
      </w:pPr>
      <w:r w:rsidRPr="00F82F69">
        <w:rPr>
          <w:b/>
          <w:bCs/>
          <w:sz w:val="20"/>
          <w:lang w:val="en-GB"/>
        </w:rPr>
        <w:t>Proposal</w:t>
      </w:r>
      <w:r w:rsidRPr="00F82F69">
        <w:rPr>
          <w:b/>
          <w:sz w:val="20"/>
        </w:rPr>
        <w:t xml:space="preserve"> </w:t>
      </w:r>
      <w:r w:rsidR="004F12CA" w:rsidRPr="00F82F69">
        <w:rPr>
          <w:b/>
          <w:sz w:val="20"/>
        </w:rPr>
        <w:t xml:space="preserve">3c: In case the cell is barred due to being unable to acquire the SIB1, intra-frequency cell reselection is considered by </w:t>
      </w:r>
      <w:proofErr w:type="spellStart"/>
      <w:r w:rsidR="004F12CA" w:rsidRPr="00F82F69">
        <w:rPr>
          <w:b/>
          <w:sz w:val="20"/>
        </w:rPr>
        <w:t>RedCap</w:t>
      </w:r>
      <w:proofErr w:type="spellEnd"/>
      <w:r w:rsidR="004F12CA" w:rsidRPr="00F82F69">
        <w:rPr>
          <w:b/>
          <w:sz w:val="20"/>
        </w:rPr>
        <w:t xml:space="preserve"> UE as “allowed”.</w:t>
      </w:r>
    </w:p>
    <w:p w14:paraId="2026F405" w14:textId="0F87F0B4" w:rsidR="004F12CA" w:rsidRPr="00095B5B" w:rsidRDefault="00095B5B" w:rsidP="00FC17F9">
      <w:pPr>
        <w:rPr>
          <w:sz w:val="20"/>
        </w:rPr>
      </w:pPr>
      <w:r w:rsidRPr="00095B5B">
        <w:rPr>
          <w:sz w:val="20"/>
        </w:rPr>
        <w:t>In current specification, the access of UEs can be barred for 300s by network due to</w:t>
      </w:r>
      <w:r w:rsidR="005E5EEF">
        <w:rPr>
          <w:sz w:val="20"/>
        </w:rPr>
        <w:t>, e.g.,</w:t>
      </w:r>
      <w:r w:rsidRPr="00095B5B">
        <w:rPr>
          <w:sz w:val="20"/>
        </w:rPr>
        <w:t xml:space="preserve"> the heavy payload. UEs will not attempt to camp on or access to the cell in the 300s to save the power consumption. Considering the dynamic load balance and the reduced capabilities of </w:t>
      </w:r>
      <w:proofErr w:type="spellStart"/>
      <w:r w:rsidRPr="00095B5B">
        <w:rPr>
          <w:sz w:val="20"/>
        </w:rPr>
        <w:t>RedCap</w:t>
      </w:r>
      <w:proofErr w:type="spellEnd"/>
      <w:r w:rsidRPr="00095B5B">
        <w:rPr>
          <w:sz w:val="20"/>
        </w:rPr>
        <w:t xml:space="preserve"> UEs, the network can configure the duration for barring access of </w:t>
      </w:r>
      <w:proofErr w:type="spellStart"/>
      <w:r w:rsidRPr="00095B5B">
        <w:rPr>
          <w:sz w:val="20"/>
        </w:rPr>
        <w:t>RedCap</w:t>
      </w:r>
      <w:proofErr w:type="spellEnd"/>
      <w:r w:rsidRPr="00095B5B">
        <w:rPr>
          <w:sz w:val="20"/>
        </w:rPr>
        <w:t xml:space="preserve"> UEs based on the different scenarios, instead of fixed 300s</w:t>
      </w:r>
      <w:r w:rsidR="00E24705">
        <w:rPr>
          <w:sz w:val="20"/>
        </w:rPr>
        <w:t xml:space="preserve">, by considering </w:t>
      </w:r>
      <w:proofErr w:type="spellStart"/>
      <w:r w:rsidR="00E24705">
        <w:rPr>
          <w:sz w:val="20"/>
        </w:rPr>
        <w:t>RedCap</w:t>
      </w:r>
      <w:proofErr w:type="spellEnd"/>
      <w:r w:rsidR="00E24705">
        <w:rPr>
          <w:sz w:val="20"/>
        </w:rPr>
        <w:t xml:space="preserve"> as a separate type of UE</w:t>
      </w:r>
      <w:r w:rsidRPr="00095B5B">
        <w:rPr>
          <w:sz w:val="20"/>
        </w:rPr>
        <w:t xml:space="preserve">. For example, when the network payload is extremely heavy and will not </w:t>
      </w:r>
      <w:r w:rsidR="005E5EEF" w:rsidRPr="005E5EEF">
        <w:rPr>
          <w:sz w:val="20"/>
        </w:rPr>
        <w:t>alleviate</w:t>
      </w:r>
      <w:r w:rsidRPr="00095B5B">
        <w:rPr>
          <w:sz w:val="20"/>
        </w:rPr>
        <w:t xml:space="preserve"> in a short time, the network can indicate the </w:t>
      </w:r>
      <w:proofErr w:type="spellStart"/>
      <w:r w:rsidRPr="00095B5B">
        <w:rPr>
          <w:sz w:val="20"/>
        </w:rPr>
        <w:t>RedCap</w:t>
      </w:r>
      <w:proofErr w:type="spellEnd"/>
      <w:r w:rsidRPr="00095B5B">
        <w:rPr>
          <w:sz w:val="20"/>
        </w:rPr>
        <w:t xml:space="preserve"> UEs not to attempt to access the cell for a longer period time (e.g. 10mins), </w:t>
      </w:r>
      <w:r w:rsidR="00074877">
        <w:rPr>
          <w:sz w:val="20"/>
        </w:rPr>
        <w:t xml:space="preserve">which avoids </w:t>
      </w:r>
      <w:r w:rsidR="00074877" w:rsidRPr="00B568A2">
        <w:rPr>
          <w:sz w:val="20"/>
        </w:rPr>
        <w:t>deterioration of the network load situation</w:t>
      </w:r>
      <w:r w:rsidR="00074877">
        <w:rPr>
          <w:sz w:val="20"/>
        </w:rPr>
        <w:t xml:space="preserve"> and</w:t>
      </w:r>
      <w:r w:rsidR="00074877" w:rsidRPr="00095B5B">
        <w:rPr>
          <w:sz w:val="20"/>
        </w:rPr>
        <w:t xml:space="preserve"> </w:t>
      </w:r>
      <w:r w:rsidRPr="00095B5B">
        <w:rPr>
          <w:sz w:val="20"/>
        </w:rPr>
        <w:t>further reduc</w:t>
      </w:r>
      <w:r w:rsidR="00074877">
        <w:rPr>
          <w:sz w:val="20"/>
        </w:rPr>
        <w:t xml:space="preserve">es </w:t>
      </w:r>
      <w:r w:rsidRPr="00095B5B">
        <w:rPr>
          <w:sz w:val="20"/>
        </w:rPr>
        <w:t>the power consumption</w:t>
      </w:r>
      <w:r w:rsidR="00752723">
        <w:rPr>
          <w:sz w:val="20"/>
        </w:rPr>
        <w:t xml:space="preserve"> of </w:t>
      </w:r>
      <w:proofErr w:type="spellStart"/>
      <w:r w:rsidR="00752723">
        <w:rPr>
          <w:sz w:val="20"/>
        </w:rPr>
        <w:t>RedCap</w:t>
      </w:r>
      <w:proofErr w:type="spellEnd"/>
      <w:r w:rsidR="00752723">
        <w:rPr>
          <w:sz w:val="20"/>
        </w:rPr>
        <w:t xml:space="preserve"> UEs</w:t>
      </w:r>
      <w:r w:rsidRPr="00095B5B">
        <w:rPr>
          <w:sz w:val="20"/>
        </w:rPr>
        <w:t>. Furthermore, the duration of barring access can be configured specific</w:t>
      </w:r>
      <w:r w:rsidR="00074877">
        <w:rPr>
          <w:sz w:val="20"/>
        </w:rPr>
        <w:t>ally</w:t>
      </w:r>
      <w:r w:rsidRPr="00095B5B">
        <w:rPr>
          <w:sz w:val="20"/>
        </w:rPr>
        <w:t xml:space="preserve"> to </w:t>
      </w:r>
      <w:proofErr w:type="spellStart"/>
      <w:r w:rsidRPr="00095B5B">
        <w:rPr>
          <w:sz w:val="20"/>
        </w:rPr>
        <w:t>RedCap</w:t>
      </w:r>
      <w:proofErr w:type="spellEnd"/>
      <w:r w:rsidRPr="00095B5B">
        <w:rPr>
          <w:sz w:val="20"/>
        </w:rPr>
        <w:t xml:space="preserve"> UEs with 1Rx branch considering the access of these </w:t>
      </w:r>
      <w:proofErr w:type="spellStart"/>
      <w:r w:rsidRPr="00095B5B">
        <w:rPr>
          <w:sz w:val="20"/>
        </w:rPr>
        <w:t>RedCap</w:t>
      </w:r>
      <w:proofErr w:type="spellEnd"/>
      <w:r w:rsidRPr="00095B5B">
        <w:rPr>
          <w:sz w:val="20"/>
        </w:rPr>
        <w:t xml:space="preserve"> UE may need more resources than legacy UEs or </w:t>
      </w:r>
      <w:proofErr w:type="spellStart"/>
      <w:r w:rsidRPr="00095B5B">
        <w:rPr>
          <w:sz w:val="20"/>
        </w:rPr>
        <w:t>RedCap</w:t>
      </w:r>
      <w:proofErr w:type="spellEnd"/>
      <w:r w:rsidRPr="00095B5B">
        <w:rPr>
          <w:sz w:val="20"/>
        </w:rPr>
        <w:t xml:space="preserve"> UEs with 2 Rx branches, which will also be beneficial for control flexibility of the </w:t>
      </w:r>
      <w:r w:rsidR="00752723">
        <w:rPr>
          <w:sz w:val="20"/>
        </w:rPr>
        <w:t>network</w:t>
      </w:r>
      <w:r w:rsidRPr="00095B5B">
        <w:rPr>
          <w:sz w:val="20"/>
        </w:rPr>
        <w:t>.</w:t>
      </w:r>
    </w:p>
    <w:p w14:paraId="3CEBF647" w14:textId="13B84E74" w:rsidR="000C6C05" w:rsidRPr="00F82F69" w:rsidRDefault="00C55C97" w:rsidP="00FC17F9">
      <w:pPr>
        <w:rPr>
          <w:b/>
          <w:sz w:val="20"/>
        </w:rPr>
      </w:pPr>
      <w:r w:rsidRPr="00437B29">
        <w:rPr>
          <w:b/>
          <w:bCs/>
          <w:sz w:val="20"/>
          <w:lang w:val="en-GB"/>
        </w:rPr>
        <w:t>Prop</w:t>
      </w:r>
      <w:r w:rsidRPr="00144522">
        <w:rPr>
          <w:b/>
          <w:bCs/>
          <w:sz w:val="20"/>
          <w:lang w:val="en-GB"/>
        </w:rPr>
        <w:t>osal</w:t>
      </w:r>
      <w:r w:rsidRPr="000C6C05">
        <w:rPr>
          <w:b/>
          <w:sz w:val="20"/>
        </w:rPr>
        <w:t xml:space="preserve"> </w:t>
      </w:r>
      <w:r w:rsidR="000C6C05" w:rsidRPr="000C6C05">
        <w:rPr>
          <w:b/>
          <w:sz w:val="20"/>
        </w:rPr>
        <w:t xml:space="preserve">4: RAN2 to </w:t>
      </w:r>
      <w:r w:rsidR="007A3BA6" w:rsidRPr="000C6C05">
        <w:rPr>
          <w:b/>
          <w:sz w:val="20"/>
        </w:rPr>
        <w:t>discuss</w:t>
      </w:r>
      <w:r w:rsidR="000C6C05" w:rsidRPr="000C6C05">
        <w:rPr>
          <w:b/>
          <w:sz w:val="20"/>
        </w:rPr>
        <w:t xml:space="preserve"> the enhancement to configure the time in SIB1 that </w:t>
      </w:r>
      <w:proofErr w:type="spellStart"/>
      <w:r w:rsidR="000C6C05" w:rsidRPr="000C6C05">
        <w:rPr>
          <w:b/>
          <w:sz w:val="20"/>
        </w:rPr>
        <w:t>RedCap</w:t>
      </w:r>
      <w:proofErr w:type="spellEnd"/>
      <w:r w:rsidR="000C6C05" w:rsidRPr="000C6C05">
        <w:rPr>
          <w:b/>
          <w:sz w:val="20"/>
        </w:rPr>
        <w:t xml:space="preserve"> UE shall exclude the barred cell as a candidate for cell selection/reselection (rather than fixed as 3</w:t>
      </w:r>
      <w:r w:rsidR="000C6C05" w:rsidRPr="00F82F69">
        <w:rPr>
          <w:b/>
          <w:sz w:val="20"/>
        </w:rPr>
        <w:t>00s).</w:t>
      </w:r>
    </w:p>
    <w:p w14:paraId="56D2F88D" w14:textId="31F69224" w:rsidR="00955F84" w:rsidRPr="008A0F9E" w:rsidRDefault="00955F84" w:rsidP="004C01DA">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bookmarkStart w:id="4" w:name="OLE_LINK139"/>
      <w:bookmarkStart w:id="5" w:name="OLE_LINK140"/>
      <w:bookmarkEnd w:id="2"/>
      <w:bookmarkEnd w:id="3"/>
      <w:r>
        <w:rPr>
          <w:szCs w:val="24"/>
          <w:lang w:eastAsia="zh-CN"/>
        </w:rPr>
        <w:t>Cell selection</w:t>
      </w:r>
    </w:p>
    <w:p w14:paraId="33DE7AB4" w14:textId="47ABDE06" w:rsidR="004C01DA" w:rsidRPr="002D0F6A" w:rsidRDefault="006176AA" w:rsidP="004C01DA">
      <w:pPr>
        <w:rPr>
          <w:sz w:val="20"/>
          <w:lang w:val="en-GB"/>
        </w:rPr>
      </w:pPr>
      <w:r w:rsidRPr="002D0F6A">
        <w:rPr>
          <w:sz w:val="20"/>
          <w:lang w:val="en-GB"/>
        </w:rPr>
        <w:t>As discussed in SI</w:t>
      </w:r>
      <w:r w:rsidR="00144522" w:rsidRPr="002D0F6A">
        <w:rPr>
          <w:sz w:val="20"/>
          <w:lang w:val="en-GB"/>
        </w:rPr>
        <w:t xml:space="preserve"> </w:t>
      </w:r>
      <w:r w:rsidR="00D77DB0" w:rsidRPr="002D0F6A">
        <w:rPr>
          <w:sz w:val="20"/>
          <w:lang w:val="en-GB"/>
        </w:rPr>
        <w:t>[2]</w:t>
      </w:r>
      <w:r w:rsidRPr="002D0F6A">
        <w:rPr>
          <w:sz w:val="20"/>
          <w:lang w:val="en-GB"/>
        </w:rPr>
        <w:t>, for FR1, under the consideration of potential reduced antenna efficiency due to device size limitations, the MIL(s) of PUSCH and/or Msg3 are worse than that of the bottleneck channel for the reference NR UE</w:t>
      </w:r>
      <w:r w:rsidR="00EE7A3F" w:rsidRPr="002D0F6A">
        <w:rPr>
          <w:sz w:val="20"/>
          <w:lang w:val="en-GB"/>
        </w:rPr>
        <w:t xml:space="preserve">. </w:t>
      </w:r>
      <w:r w:rsidR="00D77DB0" w:rsidRPr="002D0F6A">
        <w:rPr>
          <w:sz w:val="20"/>
          <w:lang w:val="en-GB"/>
        </w:rPr>
        <w:t>Thus</w:t>
      </w:r>
      <w:r w:rsidR="00EE7A3F" w:rsidRPr="002D0F6A">
        <w:rPr>
          <w:sz w:val="20"/>
          <w:lang w:val="en-GB"/>
        </w:rPr>
        <w:t xml:space="preserve">, </w:t>
      </w:r>
      <w:r w:rsidR="00D77DB0" w:rsidRPr="002D0F6A">
        <w:rPr>
          <w:sz w:val="20"/>
          <w:lang w:val="en-GB"/>
        </w:rPr>
        <w:t>considering the bad coverage of UL,</w:t>
      </w:r>
      <w:r w:rsidR="00EE7A3F" w:rsidRPr="002D0F6A">
        <w:rPr>
          <w:sz w:val="20"/>
          <w:lang w:val="en-GB"/>
        </w:rPr>
        <w:t xml:space="preserve"> it is better to introduce the specific cell </w:t>
      </w:r>
      <w:r w:rsidR="007A3BA6">
        <w:rPr>
          <w:sz w:val="20"/>
          <w:lang w:val="en-GB"/>
        </w:rPr>
        <w:t>(re)</w:t>
      </w:r>
      <w:r w:rsidR="00EE7A3F" w:rsidRPr="002D0F6A">
        <w:rPr>
          <w:sz w:val="20"/>
          <w:lang w:val="en-GB"/>
        </w:rPr>
        <w:t xml:space="preserve">selection parameters for </w:t>
      </w:r>
      <w:proofErr w:type="spellStart"/>
      <w:r w:rsidR="00EE7A3F" w:rsidRPr="002D0F6A">
        <w:rPr>
          <w:sz w:val="20"/>
          <w:lang w:val="en-GB"/>
        </w:rPr>
        <w:t>RedCap</w:t>
      </w:r>
      <w:proofErr w:type="spellEnd"/>
      <w:r w:rsidR="00EE7A3F" w:rsidRPr="002D0F6A">
        <w:rPr>
          <w:sz w:val="20"/>
          <w:lang w:val="en-GB"/>
        </w:rPr>
        <w:t xml:space="preserve"> UE</w:t>
      </w:r>
      <w:r w:rsidR="001E535E" w:rsidRPr="002D0F6A">
        <w:rPr>
          <w:sz w:val="20"/>
          <w:lang w:val="en-GB"/>
        </w:rPr>
        <w:t>s</w:t>
      </w:r>
      <w:r w:rsidR="00D77DB0" w:rsidRPr="002D0F6A">
        <w:rPr>
          <w:sz w:val="20"/>
          <w:lang w:val="en-GB"/>
        </w:rPr>
        <w:t xml:space="preserve"> to allow them to select a suitable cell and work normally</w:t>
      </w:r>
      <w:r w:rsidR="00EE7A3F" w:rsidRPr="002D0F6A">
        <w:rPr>
          <w:sz w:val="20"/>
          <w:lang w:val="en-GB"/>
        </w:rPr>
        <w:t>.</w:t>
      </w:r>
    </w:p>
    <w:p w14:paraId="659BBAB5" w14:textId="1A3A2CA0" w:rsidR="004C01DA" w:rsidRDefault="006176AA" w:rsidP="003A644D">
      <w:pPr>
        <w:rPr>
          <w:b/>
          <w:bCs/>
          <w:sz w:val="20"/>
          <w:lang w:val="en-GB"/>
        </w:rPr>
      </w:pPr>
      <w:r w:rsidRPr="00437B29">
        <w:rPr>
          <w:b/>
          <w:bCs/>
          <w:sz w:val="20"/>
          <w:lang w:val="en-GB"/>
        </w:rPr>
        <w:t>Prop</w:t>
      </w:r>
      <w:r w:rsidRPr="00144522">
        <w:rPr>
          <w:b/>
          <w:bCs/>
          <w:sz w:val="20"/>
          <w:lang w:val="en-GB"/>
        </w:rPr>
        <w:t xml:space="preserve">osal </w:t>
      </w:r>
      <w:r w:rsidR="000C6C05">
        <w:rPr>
          <w:b/>
          <w:bCs/>
          <w:sz w:val="20"/>
          <w:lang w:val="en-GB"/>
        </w:rPr>
        <w:t>5</w:t>
      </w:r>
      <w:r w:rsidR="004C01DA" w:rsidRPr="002D0F6A">
        <w:rPr>
          <w:b/>
          <w:bCs/>
          <w:sz w:val="20"/>
          <w:lang w:val="en-GB"/>
        </w:rPr>
        <w:t xml:space="preserve">: Support the </w:t>
      </w:r>
      <w:proofErr w:type="spellStart"/>
      <w:r w:rsidR="004C01DA" w:rsidRPr="002D0F6A">
        <w:rPr>
          <w:b/>
          <w:bCs/>
          <w:sz w:val="20"/>
          <w:lang w:val="en-GB"/>
        </w:rPr>
        <w:t>RedCap</w:t>
      </w:r>
      <w:proofErr w:type="spellEnd"/>
      <w:r w:rsidR="004C01DA" w:rsidRPr="002D0F6A">
        <w:rPr>
          <w:b/>
          <w:bCs/>
          <w:sz w:val="20"/>
          <w:lang w:val="en-GB"/>
        </w:rPr>
        <w:t xml:space="preserve"> specific cell </w:t>
      </w:r>
      <w:r w:rsidR="007A3BA6">
        <w:rPr>
          <w:b/>
          <w:bCs/>
          <w:sz w:val="20"/>
          <w:lang w:val="en-GB"/>
        </w:rPr>
        <w:t>(re)</w:t>
      </w:r>
      <w:r w:rsidR="004C01DA" w:rsidRPr="002D0F6A">
        <w:rPr>
          <w:b/>
          <w:bCs/>
          <w:sz w:val="20"/>
          <w:lang w:val="en-GB"/>
        </w:rPr>
        <w:t>selection parameters.</w:t>
      </w:r>
    </w:p>
    <w:p w14:paraId="4620F929" w14:textId="5FC4715B" w:rsidR="00CD2DDD" w:rsidRDefault="00CD2DDD" w:rsidP="003A644D">
      <w:pPr>
        <w:rPr>
          <w:bCs/>
          <w:sz w:val="20"/>
        </w:rPr>
      </w:pPr>
      <w:proofErr w:type="spellStart"/>
      <w:r>
        <w:rPr>
          <w:bCs/>
          <w:sz w:val="20"/>
        </w:rPr>
        <w:t>RedCap</w:t>
      </w:r>
      <w:proofErr w:type="spellEnd"/>
      <w:r>
        <w:rPr>
          <w:bCs/>
          <w:sz w:val="20"/>
        </w:rPr>
        <w:t xml:space="preserve"> UEs may select a cell which doesn’t support </w:t>
      </w:r>
      <w:r w:rsidR="00136CC5">
        <w:rPr>
          <w:bCs/>
          <w:sz w:val="20"/>
        </w:rPr>
        <w:t>them to access</w:t>
      </w:r>
      <w:r>
        <w:rPr>
          <w:bCs/>
          <w:sz w:val="20"/>
        </w:rPr>
        <w:t xml:space="preserve"> during the Idle</w:t>
      </w:r>
      <w:r>
        <w:rPr>
          <w:rFonts w:hint="eastAsia"/>
          <w:bCs/>
          <w:sz w:val="20"/>
        </w:rPr>
        <w:t>/</w:t>
      </w:r>
      <w:r>
        <w:rPr>
          <w:bCs/>
          <w:sz w:val="20"/>
        </w:rPr>
        <w:t xml:space="preserve">Inactive </w:t>
      </w:r>
      <w:r w:rsidR="00136CC5">
        <w:rPr>
          <w:bCs/>
          <w:sz w:val="20"/>
        </w:rPr>
        <w:t xml:space="preserve">RRM </w:t>
      </w:r>
      <w:r w:rsidR="00D25AFF" w:rsidRPr="0005187C">
        <w:rPr>
          <w:bCs/>
          <w:sz w:val="20"/>
        </w:rPr>
        <w:t>measurements</w:t>
      </w:r>
      <w:r w:rsidR="00D25AFF">
        <w:rPr>
          <w:bCs/>
          <w:sz w:val="20"/>
        </w:rPr>
        <w:t xml:space="preserve"> based </w:t>
      </w:r>
      <w:r>
        <w:rPr>
          <w:bCs/>
          <w:sz w:val="20"/>
        </w:rPr>
        <w:t xml:space="preserve">mobility </w:t>
      </w:r>
      <w:r w:rsidR="00136CC5">
        <w:rPr>
          <w:bCs/>
          <w:sz w:val="20"/>
        </w:rPr>
        <w:t>procedure</w:t>
      </w:r>
      <w:r w:rsidR="00D25AFF">
        <w:rPr>
          <w:bCs/>
          <w:sz w:val="20"/>
        </w:rPr>
        <w:t xml:space="preserve">. Then the </w:t>
      </w:r>
      <w:proofErr w:type="spellStart"/>
      <w:r w:rsidR="00D25AFF">
        <w:rPr>
          <w:bCs/>
          <w:sz w:val="20"/>
        </w:rPr>
        <w:t>RedCap</w:t>
      </w:r>
      <w:proofErr w:type="spellEnd"/>
      <w:r w:rsidR="00D25AFF">
        <w:rPr>
          <w:bCs/>
          <w:sz w:val="20"/>
        </w:rPr>
        <w:t xml:space="preserve"> UE will check the SIB1 and redo the cell reselection procedure. Such a process </w:t>
      </w:r>
      <w:r w:rsidR="00CF5F58">
        <w:rPr>
          <w:bCs/>
          <w:sz w:val="20"/>
        </w:rPr>
        <w:t>will</w:t>
      </w:r>
      <w:r w:rsidR="00D25AFF">
        <w:rPr>
          <w:bCs/>
          <w:sz w:val="20"/>
        </w:rPr>
        <w:t xml:space="preserve"> lead to a long cell</w:t>
      </w:r>
      <w:r w:rsidR="00C91ED2">
        <w:rPr>
          <w:bCs/>
          <w:sz w:val="20"/>
        </w:rPr>
        <w:t xml:space="preserve"> selection/reselection </w:t>
      </w:r>
      <w:r w:rsidR="00CF5F58">
        <w:rPr>
          <w:bCs/>
          <w:sz w:val="20"/>
        </w:rPr>
        <w:t xml:space="preserve">procedure and an increased power consumption. Therefore, it is necessary to provide the neighbor cell or </w:t>
      </w:r>
      <w:r w:rsidR="009276A9">
        <w:rPr>
          <w:bCs/>
          <w:sz w:val="20"/>
        </w:rPr>
        <w:t xml:space="preserve">other </w:t>
      </w:r>
      <w:r w:rsidR="00CF5F58">
        <w:rPr>
          <w:bCs/>
          <w:sz w:val="20"/>
        </w:rPr>
        <w:t>frequenc</w:t>
      </w:r>
      <w:r w:rsidR="009276A9">
        <w:rPr>
          <w:bCs/>
          <w:sz w:val="20"/>
        </w:rPr>
        <w:t>y</w:t>
      </w:r>
      <w:r w:rsidR="00CF5F58">
        <w:rPr>
          <w:bCs/>
          <w:sz w:val="20"/>
        </w:rPr>
        <w:t xml:space="preserve"> </w:t>
      </w:r>
      <w:r w:rsidR="009276A9">
        <w:rPr>
          <w:bCs/>
          <w:sz w:val="20"/>
        </w:rPr>
        <w:t xml:space="preserve">information indication on whether support </w:t>
      </w:r>
      <w:proofErr w:type="spellStart"/>
      <w:r w:rsidR="009276A9">
        <w:rPr>
          <w:bCs/>
          <w:sz w:val="20"/>
        </w:rPr>
        <w:t>RedCap</w:t>
      </w:r>
      <w:proofErr w:type="spellEnd"/>
      <w:r w:rsidR="009276A9">
        <w:rPr>
          <w:bCs/>
          <w:sz w:val="20"/>
        </w:rPr>
        <w:t xml:space="preserve"> UEs in the system information. So the </w:t>
      </w:r>
      <w:proofErr w:type="spellStart"/>
      <w:r w:rsidR="009276A9">
        <w:rPr>
          <w:bCs/>
          <w:sz w:val="20"/>
        </w:rPr>
        <w:t>RedCap</w:t>
      </w:r>
      <w:proofErr w:type="spellEnd"/>
      <w:r w:rsidR="009276A9">
        <w:rPr>
          <w:bCs/>
          <w:sz w:val="20"/>
        </w:rPr>
        <w:t xml:space="preserve"> UEs can select or reselect a suitable cell as soon as possible.</w:t>
      </w:r>
    </w:p>
    <w:p w14:paraId="4F56BF44" w14:textId="138C96A8" w:rsidR="000C6C05" w:rsidRPr="000C6C05" w:rsidRDefault="00C55C97" w:rsidP="003A644D">
      <w:pPr>
        <w:rPr>
          <w:b/>
          <w:bCs/>
          <w:sz w:val="20"/>
          <w:lang w:val="en-GB"/>
        </w:rPr>
      </w:pPr>
      <w:r w:rsidRPr="00437B29">
        <w:rPr>
          <w:b/>
          <w:bCs/>
          <w:sz w:val="20"/>
          <w:lang w:val="en-GB"/>
        </w:rPr>
        <w:t>Prop</w:t>
      </w:r>
      <w:r w:rsidRPr="00144522">
        <w:rPr>
          <w:b/>
          <w:bCs/>
          <w:sz w:val="20"/>
          <w:lang w:val="en-GB"/>
        </w:rPr>
        <w:t>osal</w:t>
      </w:r>
      <w:r>
        <w:rPr>
          <w:b/>
          <w:bCs/>
          <w:sz w:val="20"/>
          <w:lang w:val="en-GB"/>
        </w:rPr>
        <w:t xml:space="preserve"> </w:t>
      </w:r>
      <w:r w:rsidR="000C6C05">
        <w:rPr>
          <w:b/>
          <w:bCs/>
          <w:sz w:val="20"/>
          <w:lang w:val="en-GB"/>
        </w:rPr>
        <w:t>6</w:t>
      </w:r>
      <w:r w:rsidR="000C6C05" w:rsidRPr="000C6C05">
        <w:rPr>
          <w:b/>
          <w:bCs/>
          <w:sz w:val="20"/>
          <w:lang w:val="en-GB"/>
        </w:rPr>
        <w:t xml:space="preserve">: </w:t>
      </w:r>
      <w:r>
        <w:rPr>
          <w:b/>
          <w:bCs/>
          <w:sz w:val="20"/>
          <w:lang w:val="en-GB"/>
        </w:rPr>
        <w:t>S</w:t>
      </w:r>
      <w:r w:rsidR="000C6C05" w:rsidRPr="000C6C05">
        <w:rPr>
          <w:b/>
          <w:bCs/>
          <w:sz w:val="20"/>
          <w:lang w:val="en-GB"/>
        </w:rPr>
        <w:t>ystem information should provide information on which cells/fr</w:t>
      </w:r>
      <w:r>
        <w:rPr>
          <w:b/>
          <w:bCs/>
          <w:sz w:val="20"/>
          <w:lang w:val="en-GB"/>
        </w:rPr>
        <w:t>e</w:t>
      </w:r>
      <w:r w:rsidR="000C6C05" w:rsidRPr="000C6C05">
        <w:rPr>
          <w:b/>
          <w:bCs/>
          <w:sz w:val="20"/>
          <w:lang w:val="en-GB"/>
        </w:rPr>
        <w:t>quenc</w:t>
      </w:r>
      <w:r w:rsidR="007A3BA6">
        <w:rPr>
          <w:b/>
          <w:bCs/>
          <w:sz w:val="20"/>
          <w:lang w:val="en-GB"/>
        </w:rPr>
        <w:t>ies</w:t>
      </w:r>
      <w:r w:rsidR="000C6C05" w:rsidRPr="000C6C05">
        <w:rPr>
          <w:b/>
          <w:bCs/>
          <w:sz w:val="20"/>
          <w:lang w:val="en-GB"/>
        </w:rPr>
        <w:t xml:space="preserve"> accept </w:t>
      </w:r>
      <w:proofErr w:type="spellStart"/>
      <w:r w:rsidR="000C6C05" w:rsidRPr="000C6C05">
        <w:rPr>
          <w:b/>
          <w:bCs/>
          <w:sz w:val="20"/>
          <w:lang w:val="en-GB"/>
        </w:rPr>
        <w:t>RedCap</w:t>
      </w:r>
      <w:proofErr w:type="spellEnd"/>
      <w:r w:rsidR="000C6C05" w:rsidRPr="000C6C05">
        <w:rPr>
          <w:b/>
          <w:bCs/>
          <w:sz w:val="20"/>
          <w:lang w:val="en-GB"/>
        </w:rPr>
        <w:t xml:space="preserve"> UE access</w:t>
      </w:r>
      <w:r w:rsidR="00B458F9">
        <w:rPr>
          <w:b/>
          <w:bCs/>
          <w:sz w:val="20"/>
          <w:lang w:val="en-GB"/>
        </w:rPr>
        <w:t xml:space="preserve"> </w:t>
      </w:r>
      <w:r w:rsidR="007A3BA6">
        <w:rPr>
          <w:b/>
          <w:bCs/>
          <w:sz w:val="20"/>
          <w:lang w:val="en-GB"/>
        </w:rPr>
        <w:t xml:space="preserve">(e.g. by </w:t>
      </w:r>
      <w:r w:rsidR="000C6C05" w:rsidRPr="000C6C05">
        <w:rPr>
          <w:b/>
          <w:bCs/>
          <w:sz w:val="20"/>
          <w:lang w:val="en-GB"/>
        </w:rPr>
        <w:t xml:space="preserve">considering whether supporting </w:t>
      </w:r>
      <w:proofErr w:type="spellStart"/>
      <w:r w:rsidR="000C6C05" w:rsidRPr="000C6C05">
        <w:rPr>
          <w:b/>
          <w:bCs/>
          <w:sz w:val="20"/>
          <w:lang w:val="en-GB"/>
        </w:rPr>
        <w:t>RedCap</w:t>
      </w:r>
      <w:proofErr w:type="spellEnd"/>
      <w:r w:rsidR="007A3BA6">
        <w:rPr>
          <w:b/>
          <w:bCs/>
          <w:sz w:val="20"/>
          <w:lang w:val="en-GB"/>
        </w:rPr>
        <w:t>)</w:t>
      </w:r>
      <w:r w:rsidR="000C6C05" w:rsidRPr="000C6C05">
        <w:rPr>
          <w:b/>
          <w:bCs/>
          <w:sz w:val="20"/>
          <w:lang w:val="en-GB"/>
        </w:rPr>
        <w:t>.</w:t>
      </w:r>
    </w:p>
    <w:p w14:paraId="724D93E1" w14:textId="791455D3" w:rsidR="003A644D" w:rsidRDefault="009276A9" w:rsidP="009276A9">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9276A9">
        <w:rPr>
          <w:szCs w:val="24"/>
          <w:lang w:eastAsia="zh-CN"/>
        </w:rPr>
        <w:t>Initial BWP configuration</w:t>
      </w:r>
    </w:p>
    <w:p w14:paraId="20FA880C" w14:textId="7A6FB20D" w:rsidR="001E5921" w:rsidRDefault="001E5921" w:rsidP="001E5921">
      <w:pPr>
        <w:rPr>
          <w:sz w:val="20"/>
          <w:lang w:val="en-GB"/>
        </w:rPr>
      </w:pPr>
      <w:r>
        <w:rPr>
          <w:sz w:val="20"/>
          <w:lang w:val="en-GB"/>
        </w:rPr>
        <w:t xml:space="preserve">Since it is already agreed that network can configure a separate </w:t>
      </w:r>
      <w:r w:rsidRPr="001E5921">
        <w:rPr>
          <w:sz w:val="20"/>
          <w:lang w:val="en-GB"/>
        </w:rPr>
        <w:t>initial DL</w:t>
      </w:r>
      <w:r>
        <w:rPr>
          <w:sz w:val="20"/>
          <w:lang w:val="en-GB"/>
        </w:rPr>
        <w:t>/UL</w:t>
      </w:r>
      <w:r w:rsidRPr="001E5921">
        <w:rPr>
          <w:sz w:val="20"/>
          <w:lang w:val="en-GB"/>
        </w:rPr>
        <w:t xml:space="preserve"> BWP</w:t>
      </w:r>
      <w:r>
        <w:rPr>
          <w:sz w:val="20"/>
          <w:lang w:val="en-GB"/>
        </w:rPr>
        <w:t xml:space="preserve"> for </w:t>
      </w:r>
      <w:proofErr w:type="spellStart"/>
      <w:r>
        <w:rPr>
          <w:sz w:val="20"/>
          <w:lang w:val="en-GB"/>
        </w:rPr>
        <w:t>RedCap</w:t>
      </w:r>
      <w:proofErr w:type="spellEnd"/>
      <w:r>
        <w:rPr>
          <w:sz w:val="20"/>
          <w:lang w:val="en-GB"/>
        </w:rPr>
        <w:t xml:space="preserve"> UEs in SIB, there will be some dedicated configurations for </w:t>
      </w:r>
      <w:proofErr w:type="spellStart"/>
      <w:r>
        <w:rPr>
          <w:sz w:val="20"/>
          <w:lang w:val="en-GB"/>
        </w:rPr>
        <w:t>RedCap</w:t>
      </w:r>
      <w:proofErr w:type="spellEnd"/>
      <w:r>
        <w:rPr>
          <w:sz w:val="20"/>
          <w:lang w:val="en-GB"/>
        </w:rPr>
        <w:t xml:space="preserve"> UEs. While not all the configurations are different from the legacy one’s</w:t>
      </w:r>
      <w:r w:rsidR="00911336">
        <w:rPr>
          <w:sz w:val="20"/>
          <w:lang w:val="en-GB"/>
        </w:rPr>
        <w:t>, e.g.</w:t>
      </w:r>
      <w:r w:rsidR="009F0124">
        <w:rPr>
          <w:sz w:val="20"/>
          <w:lang w:val="en-GB"/>
        </w:rPr>
        <w:t xml:space="preserve"> </w:t>
      </w:r>
      <w:r w:rsidR="00821526">
        <w:rPr>
          <w:sz w:val="20"/>
          <w:lang w:val="en-GB"/>
        </w:rPr>
        <w:t xml:space="preserve">some parameters in </w:t>
      </w:r>
      <w:r w:rsidR="00821526" w:rsidRPr="00821526">
        <w:rPr>
          <w:sz w:val="20"/>
          <w:lang w:val="en-GB"/>
        </w:rPr>
        <w:t>RACH-</w:t>
      </w:r>
      <w:proofErr w:type="spellStart"/>
      <w:r w:rsidR="00821526" w:rsidRPr="00821526">
        <w:rPr>
          <w:sz w:val="20"/>
          <w:lang w:val="en-GB"/>
        </w:rPr>
        <w:t>ConfigCommon</w:t>
      </w:r>
      <w:proofErr w:type="spellEnd"/>
      <w:r>
        <w:rPr>
          <w:sz w:val="20"/>
          <w:lang w:val="en-GB"/>
        </w:rPr>
        <w:t xml:space="preserve">. </w:t>
      </w:r>
      <w:r w:rsidR="00911336">
        <w:rPr>
          <w:sz w:val="20"/>
          <w:lang w:val="en-GB"/>
        </w:rPr>
        <w:t>So it is better to configure the</w:t>
      </w:r>
      <w:r w:rsidR="00911336" w:rsidRPr="00911336">
        <w:t xml:space="preserve"> </w:t>
      </w:r>
      <w:proofErr w:type="spellStart"/>
      <w:r w:rsidR="00911336" w:rsidRPr="00911336">
        <w:rPr>
          <w:sz w:val="20"/>
          <w:lang w:val="en-GB"/>
        </w:rPr>
        <w:t>RedCap</w:t>
      </w:r>
      <w:proofErr w:type="spellEnd"/>
      <w:r w:rsidR="00911336" w:rsidRPr="00911336">
        <w:rPr>
          <w:sz w:val="20"/>
          <w:lang w:val="en-GB"/>
        </w:rPr>
        <w:t>-specific initial BWP</w:t>
      </w:r>
      <w:r w:rsidR="00911336">
        <w:rPr>
          <w:sz w:val="20"/>
          <w:lang w:val="en-GB"/>
        </w:rPr>
        <w:t xml:space="preserve"> with the delta parameters compared to the legacy one. It is benefit to the signalling overhead, i.e. save the SIB1 size.</w:t>
      </w:r>
      <w:r w:rsidR="00DC09C9">
        <w:rPr>
          <w:sz w:val="20"/>
          <w:lang w:val="en-GB"/>
        </w:rPr>
        <w:t xml:space="preserve"> </w:t>
      </w:r>
    </w:p>
    <w:p w14:paraId="1F3871EF" w14:textId="481E0B76" w:rsidR="003A644D" w:rsidRDefault="003A644D" w:rsidP="00B34DB5">
      <w:pPr>
        <w:rPr>
          <w:b/>
          <w:bCs/>
          <w:sz w:val="20"/>
          <w:lang w:val="en-GB"/>
        </w:rPr>
      </w:pPr>
      <w:r w:rsidRPr="00437B29">
        <w:rPr>
          <w:b/>
          <w:bCs/>
          <w:sz w:val="20"/>
          <w:lang w:val="en-GB"/>
        </w:rPr>
        <w:t xml:space="preserve">Proposal </w:t>
      </w:r>
      <w:r w:rsidR="00356274">
        <w:rPr>
          <w:b/>
          <w:bCs/>
          <w:sz w:val="20"/>
          <w:lang w:val="en-GB"/>
        </w:rPr>
        <w:t>7</w:t>
      </w:r>
      <w:r w:rsidR="00356274" w:rsidRPr="00356274">
        <w:rPr>
          <w:b/>
          <w:bCs/>
          <w:sz w:val="20"/>
          <w:lang w:val="en-GB"/>
        </w:rPr>
        <w:t>:</w:t>
      </w:r>
      <w:r w:rsidR="007A3BA6">
        <w:rPr>
          <w:b/>
          <w:bCs/>
          <w:sz w:val="20"/>
          <w:lang w:val="en-GB"/>
        </w:rPr>
        <w:t xml:space="preserve"> To save SIB1 size,</w:t>
      </w:r>
      <w:r w:rsidR="00356274" w:rsidRPr="00356274">
        <w:rPr>
          <w:b/>
          <w:bCs/>
          <w:sz w:val="20"/>
          <w:lang w:val="en-GB"/>
        </w:rPr>
        <w:t xml:space="preserve"> </w:t>
      </w:r>
      <w:r w:rsidR="007A3BA6">
        <w:rPr>
          <w:b/>
          <w:bCs/>
          <w:sz w:val="20"/>
          <w:lang w:val="en-GB"/>
        </w:rPr>
        <w:t>t</w:t>
      </w:r>
      <w:r w:rsidR="00356274" w:rsidRPr="00356274">
        <w:rPr>
          <w:b/>
          <w:bCs/>
          <w:sz w:val="20"/>
          <w:lang w:val="en-GB"/>
        </w:rPr>
        <w:t xml:space="preserve">he </w:t>
      </w:r>
      <w:proofErr w:type="spellStart"/>
      <w:r w:rsidR="00356274" w:rsidRPr="00356274">
        <w:rPr>
          <w:b/>
          <w:bCs/>
          <w:sz w:val="20"/>
          <w:lang w:val="en-GB"/>
        </w:rPr>
        <w:t>RedCap</w:t>
      </w:r>
      <w:proofErr w:type="spellEnd"/>
      <w:r w:rsidR="00356274" w:rsidRPr="00356274">
        <w:rPr>
          <w:b/>
          <w:bCs/>
          <w:sz w:val="20"/>
          <w:lang w:val="en-GB"/>
        </w:rPr>
        <w:t>-specific initial BWP configurations</w:t>
      </w:r>
      <w:r w:rsidR="007A3BA6">
        <w:rPr>
          <w:b/>
          <w:bCs/>
          <w:sz w:val="20"/>
          <w:lang w:val="en-GB"/>
        </w:rPr>
        <w:t xml:space="preserve"> (</w:t>
      </w:r>
      <w:r w:rsidR="00356274" w:rsidRPr="00356274">
        <w:rPr>
          <w:b/>
          <w:bCs/>
          <w:sz w:val="20"/>
          <w:lang w:val="en-GB"/>
        </w:rPr>
        <w:t>introduced by RAN1</w:t>
      </w:r>
      <w:r w:rsidR="007A3BA6">
        <w:rPr>
          <w:b/>
          <w:bCs/>
          <w:sz w:val="20"/>
          <w:lang w:val="en-GB"/>
        </w:rPr>
        <w:t>)</w:t>
      </w:r>
      <w:r w:rsidR="00356274" w:rsidRPr="00356274">
        <w:rPr>
          <w:b/>
          <w:bCs/>
          <w:sz w:val="20"/>
          <w:lang w:val="en-GB"/>
        </w:rPr>
        <w:t xml:space="preserve"> should be only configured with the delta </w:t>
      </w:r>
      <w:r w:rsidR="007A3BA6" w:rsidRPr="00356274">
        <w:rPr>
          <w:b/>
          <w:bCs/>
          <w:sz w:val="20"/>
          <w:lang w:val="en-GB"/>
        </w:rPr>
        <w:t>parameters</w:t>
      </w:r>
      <w:r w:rsidR="00356274" w:rsidRPr="00356274">
        <w:rPr>
          <w:b/>
          <w:bCs/>
          <w:sz w:val="20"/>
          <w:lang w:val="en-GB"/>
        </w:rPr>
        <w:t xml:space="preserve"> compared to the legacy one</w:t>
      </w:r>
      <w:r w:rsidR="007A3BA6">
        <w:rPr>
          <w:b/>
          <w:bCs/>
          <w:sz w:val="20"/>
          <w:lang w:val="en-GB"/>
        </w:rPr>
        <w:t xml:space="preserve">.( i.e. </w:t>
      </w:r>
      <w:r w:rsidR="007A3BA6" w:rsidRPr="00356274">
        <w:rPr>
          <w:b/>
          <w:bCs/>
          <w:sz w:val="20"/>
          <w:lang w:val="en-GB"/>
        </w:rPr>
        <w:t xml:space="preserve">use the same value as legacy </w:t>
      </w:r>
      <w:r w:rsidR="00356274" w:rsidRPr="00356274">
        <w:rPr>
          <w:b/>
          <w:bCs/>
          <w:sz w:val="20"/>
          <w:lang w:val="en-GB"/>
        </w:rPr>
        <w:t>if absent</w:t>
      </w:r>
      <w:r w:rsidR="007A3BA6">
        <w:rPr>
          <w:b/>
          <w:bCs/>
          <w:sz w:val="20"/>
          <w:lang w:val="en-GB"/>
        </w:rPr>
        <w:t>).</w:t>
      </w:r>
    </w:p>
    <w:p w14:paraId="49A0915C" w14:textId="13077021" w:rsidR="00CB3DB1" w:rsidRPr="00CB3DB1" w:rsidRDefault="00CB3DB1" w:rsidP="00CB3DB1">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proofErr w:type="spellStart"/>
      <w:r w:rsidRPr="00CB3DB1">
        <w:rPr>
          <w:szCs w:val="24"/>
          <w:lang w:eastAsia="zh-CN"/>
        </w:rPr>
        <w:t>UERadioPagingInformation</w:t>
      </w:r>
      <w:proofErr w:type="spellEnd"/>
    </w:p>
    <w:p w14:paraId="6CEEE54B" w14:textId="77777777" w:rsidR="00CB3DB1" w:rsidRDefault="00CB3DB1" w:rsidP="00CB3DB1">
      <w:pPr>
        <w:rPr>
          <w:bCs/>
          <w:sz w:val="20"/>
          <w:lang w:eastAsia="ja-JP"/>
        </w:rPr>
      </w:pPr>
      <w:r>
        <w:rPr>
          <w:bCs/>
          <w:sz w:val="20"/>
          <w:lang w:eastAsia="ja-JP"/>
        </w:rPr>
        <w:t xml:space="preserve">In NR, there exists </w:t>
      </w:r>
      <w:proofErr w:type="spellStart"/>
      <w:r w:rsidRPr="00AA1FF9">
        <w:rPr>
          <w:bCs/>
          <w:i/>
          <w:sz w:val="20"/>
          <w:lang w:eastAsia="ja-JP"/>
        </w:rPr>
        <w:t>UERadioPagingInformation</w:t>
      </w:r>
      <w:proofErr w:type="spellEnd"/>
      <w:r w:rsidRPr="00AA1FF9">
        <w:rPr>
          <w:bCs/>
          <w:sz w:val="20"/>
          <w:lang w:eastAsia="ja-JP"/>
        </w:rPr>
        <w:t xml:space="preserve"> inter-node message, which </w:t>
      </w:r>
      <w:r>
        <w:rPr>
          <w:bCs/>
          <w:sz w:val="20"/>
          <w:lang w:eastAsia="ja-JP"/>
        </w:rPr>
        <w:t>includes</w:t>
      </w:r>
      <w:r w:rsidRPr="00AA1FF9">
        <w:rPr>
          <w:bCs/>
          <w:sz w:val="20"/>
          <w:lang w:eastAsia="ja-JP"/>
        </w:rPr>
        <w:t xml:space="preserve"> </w:t>
      </w:r>
      <w:r>
        <w:rPr>
          <w:bCs/>
          <w:sz w:val="20"/>
          <w:lang w:eastAsia="ja-JP"/>
        </w:rPr>
        <w:t xml:space="preserve">UE’s </w:t>
      </w:r>
      <w:r w:rsidRPr="00AA1FF9">
        <w:rPr>
          <w:bCs/>
          <w:sz w:val="20"/>
          <w:lang w:eastAsia="ja-JP"/>
        </w:rPr>
        <w:t xml:space="preserve">capability </w:t>
      </w:r>
      <w:r>
        <w:rPr>
          <w:bCs/>
          <w:sz w:val="20"/>
          <w:lang w:eastAsia="ja-JP"/>
        </w:rPr>
        <w:t>like</w:t>
      </w:r>
      <w:r w:rsidRPr="00AA1FF9">
        <w:rPr>
          <w:bCs/>
          <w:sz w:val="20"/>
          <w:lang w:eastAsia="ja-JP"/>
        </w:rPr>
        <w:t xml:space="preserve"> supported NR frequency bands. If </w:t>
      </w:r>
      <w:r>
        <w:rPr>
          <w:bCs/>
          <w:sz w:val="20"/>
          <w:lang w:eastAsia="ja-JP"/>
        </w:rPr>
        <w:t>received</w:t>
      </w:r>
      <w:r w:rsidRPr="00AA1FF9">
        <w:rPr>
          <w:bCs/>
          <w:sz w:val="20"/>
          <w:lang w:eastAsia="ja-JP"/>
        </w:rPr>
        <w:t>, the NG-RAN node may use it to apply specific paging schemes</w:t>
      </w:r>
      <w:r>
        <w:rPr>
          <w:bCs/>
          <w:sz w:val="20"/>
          <w:lang w:eastAsia="ja-JP"/>
        </w:rPr>
        <w:t xml:space="preserve">, e.g., performs paging only on UE </w:t>
      </w:r>
      <w:r w:rsidRPr="00AA1FF9">
        <w:rPr>
          <w:bCs/>
          <w:sz w:val="20"/>
          <w:lang w:eastAsia="ja-JP"/>
        </w:rPr>
        <w:t>supported NR frequency bands.</w:t>
      </w:r>
      <w:r>
        <w:rPr>
          <w:bCs/>
          <w:sz w:val="20"/>
          <w:lang w:eastAsia="ja-JP"/>
        </w:rPr>
        <w:t xml:space="preserve"> UE’s Rx capability can also be utilized for specific paging scheme. </w:t>
      </w:r>
      <w:r>
        <w:rPr>
          <w:bCs/>
          <w:sz w:val="20"/>
        </w:rPr>
        <w:t xml:space="preserve">It is agreed that </w:t>
      </w:r>
      <w:r w:rsidRPr="0064191F">
        <w:rPr>
          <w:bCs/>
          <w:sz w:val="20"/>
          <w:lang w:eastAsia="ja-JP"/>
        </w:rPr>
        <w:t xml:space="preserve">SIB1 indicates cell barring for 1 Rx branch and 2 Rx branches separately for </w:t>
      </w:r>
      <w:proofErr w:type="spellStart"/>
      <w:r w:rsidRPr="0064191F">
        <w:rPr>
          <w:bCs/>
          <w:sz w:val="20"/>
          <w:lang w:eastAsia="ja-JP"/>
        </w:rPr>
        <w:t>RedCap</w:t>
      </w:r>
      <w:proofErr w:type="spellEnd"/>
      <w:r w:rsidRPr="0064191F">
        <w:rPr>
          <w:bCs/>
          <w:sz w:val="20"/>
          <w:lang w:eastAsia="ja-JP"/>
        </w:rPr>
        <w:t xml:space="preserve"> UEs</w:t>
      </w:r>
      <w:r>
        <w:rPr>
          <w:bCs/>
          <w:sz w:val="20"/>
          <w:lang w:eastAsia="ja-JP"/>
        </w:rPr>
        <w:t xml:space="preserve">. With </w:t>
      </w:r>
      <w:r w:rsidRPr="000E247F">
        <w:rPr>
          <w:bCs/>
          <w:i/>
          <w:sz w:val="20"/>
          <w:lang w:eastAsia="ja-JP"/>
        </w:rPr>
        <w:t>cellBarredRedCap1Rx</w:t>
      </w:r>
      <w:r>
        <w:rPr>
          <w:bCs/>
          <w:sz w:val="20"/>
          <w:lang w:eastAsia="ja-JP"/>
        </w:rPr>
        <w:t xml:space="preserve"> (or </w:t>
      </w:r>
      <w:r w:rsidRPr="000E247F">
        <w:rPr>
          <w:bCs/>
          <w:i/>
          <w:sz w:val="20"/>
          <w:lang w:eastAsia="ja-JP"/>
        </w:rPr>
        <w:t>cellBarredRedCap2Rx</w:t>
      </w:r>
      <w:r>
        <w:rPr>
          <w:bCs/>
          <w:sz w:val="20"/>
          <w:lang w:eastAsia="ja-JP"/>
        </w:rPr>
        <w:t xml:space="preserve">) indicated in SIB1, </w:t>
      </w:r>
      <w:proofErr w:type="spellStart"/>
      <w:r>
        <w:rPr>
          <w:bCs/>
          <w:sz w:val="20"/>
          <w:lang w:eastAsia="ja-JP"/>
        </w:rPr>
        <w:t>RedCap</w:t>
      </w:r>
      <w:proofErr w:type="spellEnd"/>
      <w:r>
        <w:rPr>
          <w:bCs/>
          <w:sz w:val="20"/>
          <w:lang w:eastAsia="ja-JP"/>
        </w:rPr>
        <w:t xml:space="preserve"> UEs with 1 Rx branch (or 2 Rx branches) are not allowed to camp in the cell. Correspondingly, the </w:t>
      </w:r>
      <w:proofErr w:type="spellStart"/>
      <w:r>
        <w:rPr>
          <w:bCs/>
          <w:sz w:val="20"/>
          <w:lang w:eastAsia="ja-JP"/>
        </w:rPr>
        <w:t>gNB</w:t>
      </w:r>
      <w:proofErr w:type="spellEnd"/>
      <w:r>
        <w:rPr>
          <w:bCs/>
          <w:sz w:val="20"/>
          <w:lang w:eastAsia="ja-JP"/>
        </w:rPr>
        <w:t xml:space="preserve"> may not perform paging in the cell if paging messages for UEs with above Rx capability are received. Thus, as assistance information for specific paging scheme, the Rx branches of UE </w:t>
      </w:r>
      <w:r w:rsidRPr="009D5BFC">
        <w:rPr>
          <w:bCs/>
          <w:sz w:val="20"/>
          <w:lang w:eastAsia="ja-JP"/>
        </w:rPr>
        <w:t xml:space="preserve">should be included in </w:t>
      </w:r>
      <w:r>
        <w:rPr>
          <w:bCs/>
          <w:sz w:val="20"/>
          <w:lang w:eastAsia="ja-JP"/>
        </w:rPr>
        <w:t>above</w:t>
      </w:r>
      <w:r w:rsidRPr="009D5BFC">
        <w:rPr>
          <w:bCs/>
          <w:sz w:val="20"/>
          <w:lang w:eastAsia="ja-JP"/>
        </w:rPr>
        <w:t xml:space="preserve"> </w:t>
      </w:r>
      <w:proofErr w:type="spellStart"/>
      <w:r w:rsidRPr="009D5BFC">
        <w:rPr>
          <w:bCs/>
          <w:i/>
          <w:sz w:val="20"/>
          <w:lang w:eastAsia="ja-JP"/>
        </w:rPr>
        <w:t>UERadioPagingInformation</w:t>
      </w:r>
      <w:proofErr w:type="spellEnd"/>
      <w:r>
        <w:rPr>
          <w:bCs/>
          <w:sz w:val="20"/>
          <w:lang w:eastAsia="ja-JP"/>
        </w:rPr>
        <w:t xml:space="preserve"> message.</w:t>
      </w:r>
    </w:p>
    <w:p w14:paraId="59BF9E16" w14:textId="2D96E773" w:rsidR="000F1EF2" w:rsidRPr="001F7B9E" w:rsidRDefault="000F1EF2" w:rsidP="00CB3DB1">
      <w:pPr>
        <w:rPr>
          <w:rFonts w:eastAsia="MS Gothic"/>
          <w:b/>
          <w:bCs/>
          <w:sz w:val="20"/>
          <w:lang w:eastAsia="ja-JP"/>
        </w:rPr>
      </w:pPr>
      <w:r w:rsidRPr="001F7B9E">
        <w:rPr>
          <w:b/>
          <w:bCs/>
          <w:sz w:val="20"/>
          <w:lang w:eastAsia="ja-JP"/>
        </w:rPr>
        <w:t>Observation 1</w:t>
      </w:r>
      <w:r w:rsidRPr="001F7B9E">
        <w:rPr>
          <w:b/>
          <w:bCs/>
          <w:sz w:val="20"/>
        </w:rPr>
        <w:t>: Based on the</w:t>
      </w:r>
      <w:r w:rsidRPr="00F8408F">
        <w:rPr>
          <w:b/>
          <w:bCs/>
          <w:sz w:val="20"/>
        </w:rPr>
        <w:t xml:space="preserve"> RX branches</w:t>
      </w:r>
      <w:r w:rsidRPr="001F7B9E">
        <w:rPr>
          <w:b/>
          <w:bCs/>
          <w:sz w:val="20"/>
        </w:rPr>
        <w:t xml:space="preserve"> capability, </w:t>
      </w:r>
      <w:proofErr w:type="spellStart"/>
      <w:r w:rsidRPr="001F7B9E">
        <w:rPr>
          <w:b/>
          <w:bCs/>
          <w:sz w:val="20"/>
        </w:rPr>
        <w:t>gNB</w:t>
      </w:r>
      <w:proofErr w:type="spellEnd"/>
      <w:r w:rsidRPr="001F7B9E">
        <w:rPr>
          <w:b/>
          <w:bCs/>
          <w:sz w:val="20"/>
        </w:rPr>
        <w:t xml:space="preserve"> can only send paging message to the specific UEs (e.g. if the paging message is for 1RX UE</w:t>
      </w:r>
      <w:r>
        <w:rPr>
          <w:b/>
          <w:bCs/>
          <w:sz w:val="20"/>
        </w:rPr>
        <w:t xml:space="preserve"> </w:t>
      </w:r>
      <w:r w:rsidRPr="001F7B9E">
        <w:rPr>
          <w:b/>
          <w:bCs/>
          <w:sz w:val="20"/>
        </w:rPr>
        <w:t xml:space="preserve">but the cell bars all 1RX </w:t>
      </w:r>
      <w:proofErr w:type="spellStart"/>
      <w:r w:rsidRPr="001F7B9E">
        <w:rPr>
          <w:b/>
          <w:bCs/>
          <w:sz w:val="20"/>
        </w:rPr>
        <w:t>RedCap</w:t>
      </w:r>
      <w:proofErr w:type="spellEnd"/>
      <w:r w:rsidRPr="001F7B9E">
        <w:rPr>
          <w:b/>
          <w:bCs/>
          <w:sz w:val="20"/>
        </w:rPr>
        <w:t xml:space="preserve"> UEs, </w:t>
      </w:r>
      <w:proofErr w:type="spellStart"/>
      <w:r w:rsidRPr="001F7B9E">
        <w:rPr>
          <w:b/>
          <w:bCs/>
          <w:sz w:val="20"/>
        </w:rPr>
        <w:t>gNB</w:t>
      </w:r>
      <w:proofErr w:type="spellEnd"/>
      <w:r w:rsidRPr="001F7B9E">
        <w:rPr>
          <w:b/>
          <w:bCs/>
          <w:sz w:val="20"/>
        </w:rPr>
        <w:t xml:space="preserve"> can choose not to send paging message.).</w:t>
      </w:r>
    </w:p>
    <w:p w14:paraId="23DF53DA" w14:textId="43AA92A5" w:rsidR="00CB3DB1" w:rsidRPr="00CB3DB1" w:rsidRDefault="00CB3DB1" w:rsidP="00CB3DB1">
      <w:pPr>
        <w:rPr>
          <w:b/>
          <w:bCs/>
          <w:sz w:val="20"/>
          <w:lang w:val="en-GB"/>
        </w:rPr>
      </w:pPr>
      <w:r w:rsidRPr="00CB3DB1">
        <w:rPr>
          <w:b/>
          <w:bCs/>
          <w:sz w:val="20"/>
          <w:lang w:val="en-GB"/>
        </w:rPr>
        <w:t xml:space="preserve">Proposal </w:t>
      </w:r>
      <w:r>
        <w:rPr>
          <w:b/>
          <w:bCs/>
          <w:sz w:val="20"/>
          <w:lang w:val="en-GB"/>
        </w:rPr>
        <w:t>8</w:t>
      </w:r>
      <w:r w:rsidRPr="00CB3DB1">
        <w:rPr>
          <w:b/>
          <w:bCs/>
          <w:sz w:val="20"/>
          <w:lang w:val="en-GB"/>
        </w:rPr>
        <w:t xml:space="preserve">: </w:t>
      </w:r>
      <w:r w:rsidR="000F1EF2">
        <w:rPr>
          <w:b/>
          <w:bCs/>
          <w:sz w:val="20"/>
          <w:lang w:val="en-GB"/>
        </w:rPr>
        <w:t xml:space="preserve">The </w:t>
      </w:r>
      <w:r w:rsidRPr="00CB3DB1">
        <w:rPr>
          <w:b/>
          <w:bCs/>
          <w:sz w:val="20"/>
          <w:lang w:val="en-GB"/>
        </w:rPr>
        <w:t xml:space="preserve">Rx branches </w:t>
      </w:r>
      <w:r w:rsidR="000F1EF2">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sidR="000F1EF2">
        <w:rPr>
          <w:b/>
          <w:bCs/>
          <w:sz w:val="20"/>
          <w:lang w:val="en-GB"/>
        </w:rPr>
        <w:t xml:space="preserve"> inter-node message</w:t>
      </w:r>
      <w:r w:rsidRPr="00CB3DB1">
        <w:rPr>
          <w:b/>
          <w:bCs/>
          <w:sz w:val="20"/>
          <w:lang w:val="en-GB"/>
        </w:rPr>
        <w:t>.</w:t>
      </w:r>
    </w:p>
    <w:p w14:paraId="3504489E" w14:textId="6A0D9250" w:rsidR="00CB3DB1" w:rsidRDefault="00CB3DB1" w:rsidP="00CB3DB1">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CB3DB1">
        <w:rPr>
          <w:szCs w:val="24"/>
          <w:lang w:eastAsia="zh-CN"/>
        </w:rPr>
        <w:t>NCD-SSB</w:t>
      </w:r>
      <w:r>
        <w:rPr>
          <w:szCs w:val="24"/>
          <w:lang w:eastAsia="zh-CN"/>
        </w:rPr>
        <w:t xml:space="preserve"> related issue</w:t>
      </w:r>
    </w:p>
    <w:p w14:paraId="513F5688" w14:textId="5FE744BF" w:rsidR="000D15A8" w:rsidRPr="000D15A8" w:rsidRDefault="000D15A8" w:rsidP="001F7B9E">
      <w:pPr>
        <w:pStyle w:val="4"/>
      </w:pPr>
      <w:r>
        <w:t>RRC CONNECTED</w:t>
      </w:r>
      <w:r w:rsidRPr="000D15A8">
        <w:t xml:space="preserve"> state</w:t>
      </w:r>
      <w:r w:rsidR="000F1EF2">
        <w:t>: general</w:t>
      </w:r>
    </w:p>
    <w:p w14:paraId="3C166A7F" w14:textId="7BCC9BC2" w:rsidR="00392773" w:rsidRPr="00392773" w:rsidRDefault="00392773" w:rsidP="00392773">
      <w:pPr>
        <w:pBdr>
          <w:top w:val="single" w:sz="4" w:space="1" w:color="auto"/>
          <w:left w:val="single" w:sz="4" w:space="4" w:color="auto"/>
          <w:bottom w:val="single" w:sz="4" w:space="1" w:color="auto"/>
          <w:right w:val="single" w:sz="4" w:space="4" w:color="auto"/>
        </w:pBdr>
        <w:rPr>
          <w:b/>
          <w:bCs/>
          <w:sz w:val="20"/>
        </w:rPr>
      </w:pPr>
      <w:r w:rsidRPr="00392773">
        <w:rPr>
          <w:b/>
          <w:bCs/>
          <w:sz w:val="20"/>
          <w:highlight w:val="green"/>
        </w:rPr>
        <w:t>RAN1#107b-e Agreement:</w:t>
      </w:r>
    </w:p>
    <w:p w14:paraId="3CBDC96C" w14:textId="43005A00" w:rsidR="00392773" w:rsidRPr="00392773" w:rsidRDefault="00392773" w:rsidP="00392773">
      <w:pPr>
        <w:pBdr>
          <w:top w:val="single" w:sz="4" w:space="1" w:color="auto"/>
          <w:left w:val="single" w:sz="4" w:space="4" w:color="auto"/>
          <w:bottom w:val="single" w:sz="4" w:space="1" w:color="auto"/>
          <w:right w:val="single" w:sz="4" w:space="4" w:color="auto"/>
        </w:pBdr>
        <w:ind w:firstLine="1298"/>
        <w:rPr>
          <w:bCs/>
          <w:sz w:val="20"/>
        </w:rPr>
      </w:pPr>
      <w:r w:rsidRPr="00392773">
        <w:rPr>
          <w:bCs/>
          <w:sz w:val="20"/>
        </w:rPr>
        <w:t>Note: NCD-SSB periodicity is not required to be configured the same as that of CD-SSB</w:t>
      </w:r>
    </w:p>
    <w:p w14:paraId="3968B7EF" w14:textId="01C1D786" w:rsidR="00392773" w:rsidRPr="00392773" w:rsidRDefault="00392773" w:rsidP="00392773">
      <w:pPr>
        <w:pBdr>
          <w:top w:val="single" w:sz="4" w:space="1" w:color="auto"/>
          <w:left w:val="single" w:sz="4" w:space="4" w:color="auto"/>
          <w:bottom w:val="single" w:sz="4" w:space="1" w:color="auto"/>
          <w:right w:val="single" w:sz="4" w:space="4" w:color="auto"/>
        </w:pBdr>
        <w:rPr>
          <w:bCs/>
          <w:sz w:val="20"/>
        </w:rPr>
      </w:pPr>
      <w:r w:rsidRPr="00392773">
        <w:rPr>
          <w:bCs/>
          <w:sz w:val="20"/>
        </w:rPr>
        <w:tab/>
        <w:t>Note: Periodicity of NCD-SSB shall be not less than periodicity of CD-SSB</w:t>
      </w:r>
    </w:p>
    <w:p w14:paraId="3F425F49" w14:textId="28E37643" w:rsidR="00CB3DB1" w:rsidRPr="005B24C8" w:rsidRDefault="005B24C8" w:rsidP="00B34DB5">
      <w:pPr>
        <w:rPr>
          <w:bCs/>
          <w:sz w:val="20"/>
          <w:lang w:val="en-GB"/>
        </w:rPr>
      </w:pPr>
      <w:r w:rsidRPr="005B24C8">
        <w:rPr>
          <w:rFonts w:hint="eastAsia"/>
          <w:bCs/>
          <w:sz w:val="20"/>
          <w:lang w:val="en-GB"/>
        </w:rPr>
        <w:t>A</w:t>
      </w:r>
      <w:r w:rsidRPr="005B24C8">
        <w:rPr>
          <w:bCs/>
          <w:sz w:val="20"/>
          <w:lang w:val="en-GB"/>
        </w:rPr>
        <w:t xml:space="preserve">s </w:t>
      </w:r>
      <w:r>
        <w:rPr>
          <w:bCs/>
          <w:sz w:val="20"/>
          <w:lang w:val="en-GB"/>
        </w:rPr>
        <w:t xml:space="preserve">NCD-SSB is mainly introduced for </w:t>
      </w:r>
      <w:proofErr w:type="spellStart"/>
      <w:r>
        <w:rPr>
          <w:bCs/>
          <w:sz w:val="20"/>
          <w:lang w:val="en-GB"/>
        </w:rPr>
        <w:t>RedCap</w:t>
      </w:r>
      <w:proofErr w:type="spellEnd"/>
      <w:r>
        <w:rPr>
          <w:bCs/>
          <w:sz w:val="20"/>
          <w:lang w:val="en-GB"/>
        </w:rPr>
        <w:t xml:space="preserve"> UEs to perform procedures like RACH and RRM</w:t>
      </w:r>
      <w:r>
        <w:rPr>
          <w:rFonts w:hint="eastAsia"/>
          <w:bCs/>
          <w:sz w:val="20"/>
          <w:lang w:val="en-GB"/>
        </w:rPr>
        <w:t>/</w:t>
      </w:r>
      <w:r>
        <w:rPr>
          <w:bCs/>
          <w:sz w:val="20"/>
          <w:lang w:val="en-GB"/>
        </w:rPr>
        <w:t>RLM measurements, and so on. It is not required to be used totally instead of CD-SSB</w:t>
      </w:r>
      <w:r w:rsidRPr="005B24C8">
        <w:rPr>
          <w:bCs/>
          <w:sz w:val="20"/>
          <w:lang w:val="en-GB"/>
        </w:rPr>
        <w:t xml:space="preserve"> </w:t>
      </w:r>
      <w:r>
        <w:rPr>
          <w:bCs/>
          <w:sz w:val="20"/>
          <w:lang w:val="en-GB"/>
        </w:rPr>
        <w:t xml:space="preserve">which is responsible for more procedures such as initial cell selection. Thus </w:t>
      </w:r>
      <w:r w:rsidR="00E70B35">
        <w:rPr>
          <w:bCs/>
          <w:sz w:val="20"/>
          <w:lang w:val="en-GB"/>
        </w:rPr>
        <w:t xml:space="preserve">configuration of periodicity </w:t>
      </w:r>
      <w:r w:rsidR="00392773">
        <w:rPr>
          <w:bCs/>
          <w:sz w:val="20"/>
          <w:lang w:val="en-GB"/>
        </w:rPr>
        <w:t>should not be less than that of CD-SSB, which can save much power consumption and relieve the overload of network. Here, we want to confirm the RAN1 agreement:</w:t>
      </w:r>
      <w:r w:rsidR="00392773" w:rsidRPr="00392773">
        <w:rPr>
          <w:bCs/>
          <w:sz w:val="20"/>
          <w:lang w:val="en-GB"/>
        </w:rPr>
        <w:t xml:space="preserve"> Periodicity of NCD-SSB shall be not less than periodicity of CD-SSB</w:t>
      </w:r>
      <w:r w:rsidR="00392773">
        <w:rPr>
          <w:bCs/>
          <w:sz w:val="20"/>
          <w:lang w:val="en-GB"/>
        </w:rPr>
        <w:t>.</w:t>
      </w:r>
    </w:p>
    <w:p w14:paraId="393CAB1A" w14:textId="09A275A4" w:rsidR="00392773" w:rsidRDefault="00CB3DB1" w:rsidP="00CB3DB1">
      <w:pPr>
        <w:rPr>
          <w:b/>
          <w:bCs/>
          <w:sz w:val="20"/>
          <w:lang w:val="en-GB"/>
        </w:rPr>
      </w:pPr>
      <w:r w:rsidRPr="00CB3DB1">
        <w:rPr>
          <w:b/>
          <w:bCs/>
          <w:sz w:val="20"/>
          <w:lang w:val="en-GB"/>
        </w:rPr>
        <w:t xml:space="preserve">Proposal </w:t>
      </w:r>
      <w:r w:rsidR="003D3B3F">
        <w:rPr>
          <w:b/>
          <w:bCs/>
          <w:sz w:val="20"/>
          <w:lang w:val="en-GB"/>
        </w:rPr>
        <w:t>9</w:t>
      </w:r>
      <w:r w:rsidRPr="00CB3DB1">
        <w:rPr>
          <w:b/>
          <w:bCs/>
          <w:sz w:val="20"/>
          <w:lang w:val="en-GB"/>
        </w:rPr>
        <w:t>: RAN2 confirm that periodicity of NCD-SSB shall be not less than periodicity of CD-SSB.</w:t>
      </w:r>
    </w:p>
    <w:p w14:paraId="46CC141B" w14:textId="4C8830ED" w:rsidR="007F1FCD" w:rsidRPr="007F1FCD" w:rsidRDefault="007F1FCD" w:rsidP="007F1FCD">
      <w:pPr>
        <w:rPr>
          <w:bCs/>
          <w:sz w:val="20"/>
        </w:rPr>
      </w:pPr>
      <w:r>
        <w:rPr>
          <w:bCs/>
          <w:sz w:val="20"/>
          <w:lang w:val="en-GB"/>
        </w:rPr>
        <w:t xml:space="preserve">As stated in the replied LS, </w:t>
      </w:r>
      <w:r>
        <w:rPr>
          <w:bCs/>
          <w:sz w:val="20"/>
        </w:rPr>
        <w:t>in the</w:t>
      </w:r>
      <w:r w:rsidRPr="007F1FCD">
        <w:rPr>
          <w:bCs/>
          <w:sz w:val="20"/>
        </w:rPr>
        <w:t xml:space="preserve"> current RRC specification, PCIs indicated by other SSB and CD-SSB may be either the same or different if both other SSB and CD-SSB are transmitted on the serving cell.</w:t>
      </w:r>
      <w:r>
        <w:rPr>
          <w:bCs/>
          <w:sz w:val="20"/>
        </w:rPr>
        <w:t xml:space="preserve"> To make </w:t>
      </w:r>
      <w:r w:rsidR="00A075C7">
        <w:rPr>
          <w:bCs/>
          <w:sz w:val="20"/>
        </w:rPr>
        <w:t xml:space="preserve">a simple </w:t>
      </w:r>
      <w:r>
        <w:rPr>
          <w:bCs/>
          <w:sz w:val="20"/>
        </w:rPr>
        <w:t>and low signaling overhead</w:t>
      </w:r>
      <w:r w:rsidR="00A075C7" w:rsidRPr="00A075C7">
        <w:rPr>
          <w:bCs/>
          <w:sz w:val="20"/>
        </w:rPr>
        <w:t xml:space="preserve"> </w:t>
      </w:r>
      <w:r w:rsidR="00A075C7">
        <w:rPr>
          <w:bCs/>
          <w:sz w:val="20"/>
        </w:rPr>
        <w:t>design</w:t>
      </w:r>
      <w:r>
        <w:rPr>
          <w:bCs/>
          <w:sz w:val="20"/>
        </w:rPr>
        <w:t>, we propose that</w:t>
      </w:r>
      <w:r w:rsidRPr="007F1FCD">
        <w:rPr>
          <w:bCs/>
          <w:sz w:val="20"/>
        </w:rPr>
        <w:t xml:space="preserve"> PCIs indicated by the NCD-SSB and CD-SSB should be configured as same</w:t>
      </w:r>
      <w:r>
        <w:rPr>
          <w:bCs/>
          <w:sz w:val="20"/>
        </w:rPr>
        <w:t xml:space="preserve"> if both of them transmitted in the serving cell.</w:t>
      </w:r>
      <w:r w:rsidR="00A075C7">
        <w:rPr>
          <w:bCs/>
          <w:sz w:val="20"/>
        </w:rPr>
        <w:t xml:space="preserve"> </w:t>
      </w:r>
    </w:p>
    <w:p w14:paraId="5FEFEE15" w14:textId="75C4B8D0" w:rsidR="00CB3DB1" w:rsidRDefault="00CB3DB1" w:rsidP="00CB3DB1">
      <w:pPr>
        <w:rPr>
          <w:b/>
          <w:bCs/>
          <w:sz w:val="20"/>
          <w:lang w:val="en-GB"/>
        </w:rPr>
      </w:pPr>
      <w:r w:rsidRPr="00CB3DB1">
        <w:rPr>
          <w:b/>
          <w:bCs/>
          <w:sz w:val="20"/>
          <w:lang w:val="en-GB"/>
        </w:rPr>
        <w:t xml:space="preserve">Proposal </w:t>
      </w:r>
      <w:r w:rsidR="003D3B3F">
        <w:rPr>
          <w:b/>
          <w:bCs/>
          <w:sz w:val="20"/>
          <w:lang w:val="en-GB"/>
        </w:rPr>
        <w:t>10</w:t>
      </w:r>
      <w:r w:rsidRPr="00CB3DB1">
        <w:rPr>
          <w:b/>
          <w:bCs/>
          <w:sz w:val="20"/>
          <w:lang w:val="en-GB"/>
        </w:rPr>
        <w:t>: RAN2 confirm the PCIs indicated by NCD-SSB and CD-SSB should be configured as same.</w:t>
      </w:r>
    </w:p>
    <w:p w14:paraId="56CA612E" w14:textId="039E3E20" w:rsidR="007F1FCD" w:rsidRPr="003D3B3F" w:rsidRDefault="003D3B3F" w:rsidP="00CB3DB1">
      <w:pPr>
        <w:rPr>
          <w:bCs/>
          <w:sz w:val="20"/>
          <w:lang w:val="en-GB"/>
        </w:rPr>
      </w:pPr>
      <w:r w:rsidRPr="003D3B3F">
        <w:rPr>
          <w:bCs/>
          <w:sz w:val="20"/>
          <w:lang w:val="en-GB"/>
        </w:rPr>
        <w:t xml:space="preserve">Considering </w:t>
      </w:r>
      <w:r>
        <w:rPr>
          <w:bCs/>
          <w:sz w:val="20"/>
          <w:lang w:val="en-GB"/>
        </w:rPr>
        <w:t>pr</w:t>
      </w:r>
      <w:r w:rsidR="00A075C7">
        <w:rPr>
          <w:bCs/>
          <w:sz w:val="20"/>
          <w:lang w:val="en-GB"/>
        </w:rPr>
        <w:t xml:space="preserve">ocedures like RRM measurements </w:t>
      </w:r>
      <w:r>
        <w:rPr>
          <w:bCs/>
          <w:sz w:val="20"/>
          <w:lang w:val="en-GB"/>
        </w:rPr>
        <w:t xml:space="preserve">and RO selection can </w:t>
      </w:r>
      <w:r w:rsidR="00A075C7">
        <w:rPr>
          <w:bCs/>
          <w:sz w:val="20"/>
          <w:lang w:val="en-GB"/>
        </w:rPr>
        <w:t xml:space="preserve">also </w:t>
      </w:r>
      <w:r>
        <w:rPr>
          <w:bCs/>
          <w:sz w:val="20"/>
          <w:lang w:val="en-GB"/>
        </w:rPr>
        <w:t xml:space="preserve">be supported based on NCD-SSB, it is better to assume that </w:t>
      </w:r>
      <w:r w:rsidRPr="003D3B3F">
        <w:rPr>
          <w:bCs/>
          <w:sz w:val="20"/>
          <w:lang w:val="en-GB"/>
        </w:rPr>
        <w:t>TX powers/</w:t>
      </w:r>
      <w:proofErr w:type="spellStart"/>
      <w:r w:rsidRPr="003D3B3F">
        <w:rPr>
          <w:bCs/>
          <w:sz w:val="20"/>
          <w:lang w:val="en-GB"/>
        </w:rPr>
        <w:t>ssb-PositionsInBurst</w:t>
      </w:r>
      <w:proofErr w:type="spellEnd"/>
      <w:r w:rsidRPr="003D3B3F">
        <w:rPr>
          <w:bCs/>
          <w:sz w:val="20"/>
          <w:lang w:val="en-GB"/>
        </w:rPr>
        <w:t xml:space="preserve"> of NCD-SSB and CD-SSB are same</w:t>
      </w:r>
      <w:r>
        <w:rPr>
          <w:bCs/>
          <w:sz w:val="20"/>
          <w:lang w:val="en-GB"/>
        </w:rPr>
        <w:t xml:space="preserve">. Otherwise there will be a large amount of work to do and increase the complexity of </w:t>
      </w:r>
      <w:proofErr w:type="spellStart"/>
      <w:r>
        <w:rPr>
          <w:bCs/>
          <w:sz w:val="20"/>
          <w:lang w:val="en-GB"/>
        </w:rPr>
        <w:t>RedCap</w:t>
      </w:r>
      <w:proofErr w:type="spellEnd"/>
      <w:r>
        <w:rPr>
          <w:bCs/>
          <w:sz w:val="20"/>
          <w:lang w:val="en-GB"/>
        </w:rPr>
        <w:t xml:space="preserve"> UEs.</w:t>
      </w:r>
      <w:r w:rsidR="00A075C7">
        <w:rPr>
          <w:bCs/>
          <w:sz w:val="20"/>
          <w:lang w:val="en-GB"/>
        </w:rPr>
        <w:t xml:space="preserve"> </w:t>
      </w:r>
    </w:p>
    <w:p w14:paraId="128D7386" w14:textId="14934DC0" w:rsidR="00CB3DB1" w:rsidRDefault="00CB3DB1" w:rsidP="00CB3DB1">
      <w:pPr>
        <w:rPr>
          <w:b/>
          <w:bCs/>
          <w:sz w:val="20"/>
          <w:lang w:val="en-GB"/>
        </w:rPr>
      </w:pPr>
      <w:r w:rsidRPr="00CB3DB1">
        <w:rPr>
          <w:b/>
          <w:bCs/>
          <w:sz w:val="20"/>
          <w:lang w:val="en-GB"/>
        </w:rPr>
        <w:t xml:space="preserve">Proposal </w:t>
      </w:r>
      <w:r w:rsidR="003D3B3F">
        <w:rPr>
          <w:b/>
          <w:bCs/>
          <w:sz w:val="20"/>
          <w:lang w:val="en-GB"/>
        </w:rPr>
        <w:t>11</w:t>
      </w:r>
      <w:r w:rsidRPr="00CB3DB1">
        <w:rPr>
          <w:b/>
          <w:bCs/>
          <w:sz w:val="20"/>
          <w:lang w:val="en-GB"/>
        </w:rPr>
        <w:t xml:space="preserve">: RAN2 assume the </w:t>
      </w:r>
      <w:proofErr w:type="spellStart"/>
      <w:r w:rsidRPr="00CB3DB1">
        <w:rPr>
          <w:b/>
          <w:bCs/>
          <w:sz w:val="20"/>
          <w:lang w:val="en-GB"/>
        </w:rPr>
        <w:t>ssb-PositionsInBurst</w:t>
      </w:r>
      <w:proofErr w:type="spellEnd"/>
      <w:r w:rsidRPr="00CB3DB1">
        <w:rPr>
          <w:b/>
          <w:bCs/>
          <w:sz w:val="20"/>
          <w:lang w:val="en-GB"/>
        </w:rPr>
        <w:t xml:space="preserve"> of NCD-SSB and CD-SSB are same.</w:t>
      </w:r>
    </w:p>
    <w:p w14:paraId="07379301" w14:textId="39B9CB8C" w:rsidR="003D3B3F" w:rsidRPr="003D3B3F" w:rsidRDefault="000D6A15" w:rsidP="003D3B3F">
      <w:pPr>
        <w:rPr>
          <w:bCs/>
          <w:sz w:val="20"/>
        </w:rPr>
      </w:pPr>
      <w:r>
        <w:rPr>
          <w:bCs/>
          <w:sz w:val="20"/>
        </w:rPr>
        <w:t xml:space="preserve">From RAN2 signaling point of view, it is feasible and simple way that using a NCD-SSB </w:t>
      </w:r>
      <w:proofErr w:type="spellStart"/>
      <w:r w:rsidRPr="003D3B3F">
        <w:rPr>
          <w:bCs/>
          <w:sz w:val="20"/>
        </w:rPr>
        <w:t>QCL’ed</w:t>
      </w:r>
      <w:proofErr w:type="spellEnd"/>
      <w:r w:rsidRPr="003D3B3F">
        <w:rPr>
          <w:bCs/>
          <w:sz w:val="20"/>
        </w:rPr>
        <w:t xml:space="preserve"> with the CD-SSB</w:t>
      </w:r>
      <w:r>
        <w:rPr>
          <w:bCs/>
          <w:sz w:val="20"/>
        </w:rPr>
        <w:t xml:space="preserve">.  </w:t>
      </w:r>
      <w:r w:rsidR="003D3B3F" w:rsidRPr="003D3B3F">
        <w:rPr>
          <w:bCs/>
          <w:sz w:val="20"/>
        </w:rPr>
        <w:t xml:space="preserve">Then the SSB block index indicated by </w:t>
      </w:r>
      <w:proofErr w:type="spellStart"/>
      <w:r w:rsidR="003D3B3F" w:rsidRPr="000D6A15">
        <w:rPr>
          <w:bCs/>
          <w:i/>
          <w:sz w:val="20"/>
        </w:rPr>
        <w:t>ssb-PositionsInBurst</w:t>
      </w:r>
      <w:proofErr w:type="spellEnd"/>
      <w:r w:rsidR="003D3B3F" w:rsidRPr="003D3B3F">
        <w:rPr>
          <w:bCs/>
          <w:sz w:val="20"/>
        </w:rPr>
        <w:t xml:space="preserve"> or </w:t>
      </w:r>
      <w:proofErr w:type="spellStart"/>
      <w:r w:rsidR="003D3B3F" w:rsidRPr="000D6A15">
        <w:rPr>
          <w:bCs/>
          <w:i/>
          <w:sz w:val="20"/>
        </w:rPr>
        <w:t>inServingCellConfigCommon</w:t>
      </w:r>
      <w:proofErr w:type="spellEnd"/>
      <w:r w:rsidR="003D3B3F" w:rsidRPr="000D6A15">
        <w:rPr>
          <w:bCs/>
          <w:i/>
          <w:sz w:val="20"/>
        </w:rPr>
        <w:t xml:space="preserve"> </w:t>
      </w:r>
      <w:r w:rsidR="003D3B3F" w:rsidRPr="003D3B3F">
        <w:rPr>
          <w:bCs/>
          <w:sz w:val="20"/>
        </w:rPr>
        <w:t xml:space="preserve">can be reused by NCD-SSB. </w:t>
      </w:r>
      <w:r w:rsidR="00F363FB">
        <w:rPr>
          <w:bCs/>
          <w:sz w:val="20"/>
        </w:rPr>
        <w:t>In addition, the TCI states can keep unchanged during the BWP switch</w:t>
      </w:r>
      <w:r w:rsidR="00A075C7">
        <w:rPr>
          <w:bCs/>
          <w:sz w:val="20"/>
        </w:rPr>
        <w:t>es</w:t>
      </w:r>
      <w:r w:rsidR="00F363FB">
        <w:rPr>
          <w:bCs/>
          <w:sz w:val="20"/>
        </w:rPr>
        <w:t>.</w:t>
      </w:r>
    </w:p>
    <w:p w14:paraId="579591A0" w14:textId="386DD339" w:rsidR="00CB3DB1" w:rsidRDefault="00CB3DB1" w:rsidP="00CB3DB1">
      <w:pPr>
        <w:rPr>
          <w:b/>
          <w:bCs/>
          <w:sz w:val="20"/>
          <w:lang w:val="en-GB"/>
        </w:rPr>
      </w:pPr>
      <w:r w:rsidRPr="00CB3DB1">
        <w:rPr>
          <w:b/>
          <w:bCs/>
          <w:sz w:val="20"/>
          <w:lang w:val="en-GB"/>
        </w:rPr>
        <w:t xml:space="preserve">Proposal </w:t>
      </w:r>
      <w:r w:rsidR="003D3B3F">
        <w:rPr>
          <w:b/>
          <w:bCs/>
          <w:sz w:val="20"/>
          <w:lang w:val="en-GB"/>
        </w:rPr>
        <w:t>12</w:t>
      </w:r>
      <w:r w:rsidRPr="00CB3DB1">
        <w:rPr>
          <w:b/>
          <w:bCs/>
          <w:sz w:val="20"/>
          <w:lang w:val="en-GB"/>
        </w:rPr>
        <w:t>: RAN2 confirm it is feasible to use an NCD-SSB as QCL source and spatial relation</w:t>
      </w:r>
      <w:r w:rsidR="00AF236D">
        <w:rPr>
          <w:b/>
          <w:bCs/>
          <w:sz w:val="20"/>
          <w:lang w:val="en-GB"/>
        </w:rPr>
        <w:t>.</w:t>
      </w:r>
    </w:p>
    <w:p w14:paraId="1AC472AC" w14:textId="4D2C095E" w:rsidR="00F363FB" w:rsidRPr="00F363FB" w:rsidRDefault="00F363FB" w:rsidP="00CB3DB1">
      <w:pPr>
        <w:rPr>
          <w:bCs/>
          <w:sz w:val="20"/>
          <w:lang w:val="en-GB"/>
        </w:rPr>
      </w:pPr>
      <w:r w:rsidRPr="00F363FB">
        <w:rPr>
          <w:bCs/>
          <w:sz w:val="20"/>
          <w:lang w:val="en-GB"/>
        </w:rPr>
        <w:t xml:space="preserve">If </w:t>
      </w:r>
      <w:r>
        <w:rPr>
          <w:bCs/>
          <w:sz w:val="20"/>
          <w:lang w:val="en-GB"/>
        </w:rPr>
        <w:t xml:space="preserve">the above proposals are agreed, it is natural to implement the </w:t>
      </w:r>
      <w:r w:rsidRPr="00F363FB">
        <w:rPr>
          <w:bCs/>
          <w:sz w:val="20"/>
          <w:lang w:val="en-GB"/>
        </w:rPr>
        <w:t>RLM/BFD/RO selection based on NCD-SSB</w:t>
      </w:r>
      <w:r>
        <w:rPr>
          <w:bCs/>
          <w:sz w:val="20"/>
          <w:lang w:val="en-GB"/>
        </w:rPr>
        <w:t xml:space="preserve">. So far, we didn’t see </w:t>
      </w:r>
      <w:r w:rsidR="00683B92">
        <w:rPr>
          <w:bCs/>
          <w:sz w:val="20"/>
          <w:lang w:val="en-GB"/>
        </w:rPr>
        <w:t xml:space="preserve">any spec impact to support </w:t>
      </w:r>
      <w:r w:rsidR="00683B92" w:rsidRPr="00F363FB">
        <w:rPr>
          <w:bCs/>
          <w:sz w:val="20"/>
          <w:lang w:val="en-GB"/>
        </w:rPr>
        <w:t>RLM/BFD/RO selection based on NCD-SSB</w:t>
      </w:r>
      <w:r w:rsidR="00683B92">
        <w:rPr>
          <w:bCs/>
          <w:sz w:val="20"/>
          <w:lang w:val="en-GB"/>
        </w:rPr>
        <w:t>.</w:t>
      </w:r>
    </w:p>
    <w:p w14:paraId="20009EF0" w14:textId="624D755F" w:rsidR="00CB3DB1" w:rsidRDefault="00CB3DB1" w:rsidP="00CB3DB1">
      <w:pPr>
        <w:rPr>
          <w:b/>
          <w:bCs/>
          <w:sz w:val="20"/>
          <w:lang w:val="en-GB"/>
        </w:rPr>
      </w:pPr>
      <w:r w:rsidRPr="00CB3DB1">
        <w:rPr>
          <w:b/>
          <w:bCs/>
          <w:sz w:val="20"/>
          <w:lang w:val="en-GB"/>
        </w:rPr>
        <w:t xml:space="preserve">Proposal </w:t>
      </w:r>
      <w:r w:rsidR="003D3B3F">
        <w:rPr>
          <w:b/>
          <w:bCs/>
          <w:sz w:val="20"/>
          <w:lang w:val="en-GB"/>
        </w:rPr>
        <w:t>13</w:t>
      </w:r>
      <w:r w:rsidRPr="00CB3DB1">
        <w:rPr>
          <w:b/>
          <w:bCs/>
          <w:sz w:val="20"/>
          <w:lang w:val="en-GB"/>
        </w:rPr>
        <w:t>: RLM/BFD/RO selection based on NCD-SSB can be supported, with no spec impact foreseen.</w:t>
      </w:r>
    </w:p>
    <w:p w14:paraId="5A61B516" w14:textId="2B1C3AA8" w:rsidR="000F1EF2" w:rsidRPr="000D15A8" w:rsidRDefault="000F1EF2" w:rsidP="000F1EF2">
      <w:pPr>
        <w:pStyle w:val="4"/>
      </w:pPr>
      <w:r>
        <w:t>RRC CONNECTED</w:t>
      </w:r>
      <w:r w:rsidRPr="000D15A8">
        <w:t xml:space="preserve"> state</w:t>
      </w:r>
      <w:r>
        <w:t xml:space="preserve">: </w:t>
      </w:r>
      <w:r w:rsidR="007D0583">
        <w:t>measurement</w:t>
      </w:r>
    </w:p>
    <w:p w14:paraId="5EA7C303" w14:textId="4A301649" w:rsidR="00683B92" w:rsidRPr="00683B92" w:rsidRDefault="002A4F7E" w:rsidP="00CB3DB1">
      <w:pPr>
        <w:rPr>
          <w:bCs/>
          <w:sz w:val="20"/>
          <w:lang w:val="en-GB"/>
        </w:rPr>
      </w:pPr>
      <w:r>
        <w:rPr>
          <w:bCs/>
          <w:sz w:val="20"/>
          <w:lang w:val="en-GB"/>
        </w:rPr>
        <w:t xml:space="preserve">Currently, RRM measurements on serving cell in </w:t>
      </w:r>
      <w:proofErr w:type="spellStart"/>
      <w:r>
        <w:rPr>
          <w:bCs/>
          <w:sz w:val="20"/>
          <w:lang w:val="en-GB"/>
        </w:rPr>
        <w:t>RR</w:t>
      </w:r>
      <w:r w:rsidR="00EB6E78">
        <w:rPr>
          <w:bCs/>
          <w:sz w:val="20"/>
          <w:lang w:val="en-GB"/>
        </w:rPr>
        <w:t>C_connected</w:t>
      </w:r>
      <w:proofErr w:type="spellEnd"/>
      <w:r w:rsidR="00EB6E78">
        <w:rPr>
          <w:bCs/>
          <w:sz w:val="20"/>
          <w:lang w:val="en-GB"/>
        </w:rPr>
        <w:t xml:space="preserve"> is based on CD-SSB and </w:t>
      </w:r>
      <w:r>
        <w:rPr>
          <w:bCs/>
          <w:sz w:val="20"/>
          <w:lang w:val="en-GB"/>
        </w:rPr>
        <w:t xml:space="preserve">UE may </w:t>
      </w:r>
      <w:r w:rsidR="00EB6E78">
        <w:rPr>
          <w:bCs/>
          <w:sz w:val="20"/>
          <w:lang w:val="en-GB"/>
        </w:rPr>
        <w:t xml:space="preserve">be </w:t>
      </w:r>
      <w:r>
        <w:rPr>
          <w:bCs/>
          <w:sz w:val="20"/>
          <w:lang w:val="en-GB"/>
        </w:rPr>
        <w:t>always co</w:t>
      </w:r>
      <w:r w:rsidR="00EB6E78">
        <w:rPr>
          <w:bCs/>
          <w:sz w:val="20"/>
          <w:lang w:val="en-GB"/>
        </w:rPr>
        <w:t>nfigured in a BWP which covers the CD-SSB. While f</w:t>
      </w:r>
      <w:r w:rsidR="00965DCE">
        <w:rPr>
          <w:bCs/>
          <w:sz w:val="20"/>
          <w:lang w:val="en-GB"/>
        </w:rPr>
        <w:t xml:space="preserve">or </w:t>
      </w:r>
      <w:proofErr w:type="spellStart"/>
      <w:r w:rsidR="00965DCE">
        <w:rPr>
          <w:bCs/>
          <w:sz w:val="20"/>
          <w:lang w:val="en-GB"/>
        </w:rPr>
        <w:t>RedCap</w:t>
      </w:r>
      <w:proofErr w:type="spellEnd"/>
      <w:r w:rsidR="00965DCE">
        <w:rPr>
          <w:bCs/>
          <w:sz w:val="20"/>
          <w:lang w:val="en-GB"/>
        </w:rPr>
        <w:t xml:space="preserve"> UEs, </w:t>
      </w:r>
      <w:r w:rsidR="00EB6E78">
        <w:rPr>
          <w:bCs/>
          <w:sz w:val="20"/>
          <w:lang w:val="en-GB"/>
        </w:rPr>
        <w:t xml:space="preserve">UE may mainly work on a BWP without CD-SSB. Thus NCD-SSB based RRM measurement </w:t>
      </w:r>
      <w:r w:rsidR="00567397">
        <w:rPr>
          <w:bCs/>
          <w:sz w:val="20"/>
          <w:lang w:val="en-GB"/>
        </w:rPr>
        <w:t xml:space="preserve">in serving cell </w:t>
      </w:r>
      <w:r w:rsidR="009B1DC5">
        <w:rPr>
          <w:bCs/>
          <w:sz w:val="20"/>
          <w:lang w:val="en-GB"/>
        </w:rPr>
        <w:t xml:space="preserve">is </w:t>
      </w:r>
      <w:r w:rsidR="00B51AFD">
        <w:rPr>
          <w:bCs/>
          <w:sz w:val="20"/>
          <w:lang w:val="en-GB"/>
        </w:rPr>
        <w:t xml:space="preserve">proposed to </w:t>
      </w:r>
      <w:r w:rsidR="009B1DC5">
        <w:rPr>
          <w:bCs/>
          <w:sz w:val="20"/>
          <w:lang w:val="en-GB"/>
        </w:rPr>
        <w:t xml:space="preserve">support for </w:t>
      </w:r>
      <w:proofErr w:type="spellStart"/>
      <w:r w:rsidR="009B1DC5">
        <w:rPr>
          <w:bCs/>
          <w:sz w:val="20"/>
          <w:lang w:val="en-GB"/>
        </w:rPr>
        <w:t>RedCap</w:t>
      </w:r>
      <w:proofErr w:type="spellEnd"/>
      <w:r w:rsidR="009B1DC5">
        <w:rPr>
          <w:bCs/>
          <w:sz w:val="20"/>
          <w:lang w:val="en-GB"/>
        </w:rPr>
        <w:t xml:space="preserve"> UEs</w:t>
      </w:r>
      <w:r w:rsidR="00567397">
        <w:rPr>
          <w:bCs/>
          <w:sz w:val="20"/>
          <w:lang w:val="en-GB"/>
        </w:rPr>
        <w:t>.</w:t>
      </w:r>
      <w:r w:rsidR="009B1DC5">
        <w:rPr>
          <w:bCs/>
          <w:sz w:val="20"/>
          <w:lang w:val="en-GB"/>
        </w:rPr>
        <w:t xml:space="preserve"> </w:t>
      </w:r>
      <w:proofErr w:type="spellStart"/>
      <w:r w:rsidR="00B51AFD">
        <w:rPr>
          <w:bCs/>
          <w:sz w:val="20"/>
          <w:lang w:val="en-GB"/>
        </w:rPr>
        <w:t>RedCap</w:t>
      </w:r>
      <w:proofErr w:type="spellEnd"/>
      <w:r w:rsidR="00B51AFD">
        <w:rPr>
          <w:bCs/>
          <w:sz w:val="20"/>
          <w:lang w:val="en-GB"/>
        </w:rPr>
        <w:t xml:space="preserve"> UEs </w:t>
      </w:r>
      <w:r w:rsidR="00965DCE">
        <w:rPr>
          <w:bCs/>
          <w:sz w:val="20"/>
          <w:lang w:val="en-GB"/>
        </w:rPr>
        <w:t>can directly evaluate the serving cell quality based on NCD-SSB</w:t>
      </w:r>
      <w:r w:rsidR="00B51AFD">
        <w:rPr>
          <w:bCs/>
          <w:sz w:val="20"/>
          <w:lang w:val="en-GB"/>
        </w:rPr>
        <w:t xml:space="preserve"> when UE is served by an active BWP with NCD-SSB but without CD-SSB</w:t>
      </w:r>
      <w:r w:rsidR="00965DCE">
        <w:rPr>
          <w:bCs/>
          <w:sz w:val="20"/>
          <w:lang w:val="en-GB"/>
        </w:rPr>
        <w:t xml:space="preserve">. </w:t>
      </w:r>
      <w:r w:rsidR="00A075C7">
        <w:rPr>
          <w:bCs/>
          <w:sz w:val="20"/>
          <w:lang w:val="en-GB"/>
        </w:rPr>
        <w:t xml:space="preserve">By that way, </w:t>
      </w:r>
      <w:proofErr w:type="spellStart"/>
      <w:r w:rsidR="00A075C7">
        <w:rPr>
          <w:bCs/>
          <w:sz w:val="20"/>
          <w:lang w:val="en-GB"/>
        </w:rPr>
        <w:t>RedCap</w:t>
      </w:r>
      <w:proofErr w:type="spellEnd"/>
      <w:r w:rsidR="00A075C7">
        <w:rPr>
          <w:bCs/>
          <w:sz w:val="20"/>
          <w:lang w:val="en-GB"/>
        </w:rPr>
        <w:t xml:space="preserve"> </w:t>
      </w:r>
      <w:r w:rsidR="00965DCE">
        <w:rPr>
          <w:bCs/>
          <w:sz w:val="20"/>
          <w:lang w:val="en-GB"/>
        </w:rPr>
        <w:t xml:space="preserve">UE doesn’t need to </w:t>
      </w:r>
      <w:proofErr w:type="gramStart"/>
      <w:r w:rsidR="00965DCE">
        <w:rPr>
          <w:bCs/>
          <w:sz w:val="20"/>
          <w:lang w:val="en-GB"/>
        </w:rPr>
        <w:t>retuning</w:t>
      </w:r>
      <w:proofErr w:type="gramEnd"/>
      <w:r w:rsidR="00965DCE">
        <w:rPr>
          <w:bCs/>
          <w:sz w:val="20"/>
          <w:lang w:val="en-GB"/>
        </w:rPr>
        <w:t xml:space="preserve"> to </w:t>
      </w:r>
      <w:r>
        <w:rPr>
          <w:bCs/>
          <w:sz w:val="20"/>
          <w:lang w:val="en-GB"/>
        </w:rPr>
        <w:t xml:space="preserve">perform measurement based on </w:t>
      </w:r>
      <w:r w:rsidR="00965DCE">
        <w:rPr>
          <w:bCs/>
          <w:sz w:val="20"/>
          <w:lang w:val="en-GB"/>
        </w:rPr>
        <w:t xml:space="preserve">CD-SSB </w:t>
      </w:r>
      <w:r>
        <w:rPr>
          <w:bCs/>
          <w:sz w:val="20"/>
          <w:lang w:val="en-GB"/>
        </w:rPr>
        <w:t xml:space="preserve">under the measurement gap. </w:t>
      </w:r>
    </w:p>
    <w:p w14:paraId="5FEB246B" w14:textId="3E8F6F6E" w:rsidR="00683B92" w:rsidRDefault="00683B92" w:rsidP="00683B92">
      <w:pPr>
        <w:rPr>
          <w:b/>
          <w:bCs/>
          <w:sz w:val="20"/>
        </w:rPr>
      </w:pPr>
      <w:r w:rsidRPr="00CB3DB1">
        <w:rPr>
          <w:b/>
          <w:bCs/>
          <w:sz w:val="20"/>
          <w:lang w:val="en-GB"/>
        </w:rPr>
        <w:t xml:space="preserve">Proposal </w:t>
      </w:r>
      <w:r>
        <w:rPr>
          <w:b/>
          <w:bCs/>
          <w:sz w:val="20"/>
        </w:rPr>
        <w:t>14</w:t>
      </w:r>
      <w:r w:rsidRPr="00683B92">
        <w:rPr>
          <w:b/>
          <w:bCs/>
          <w:sz w:val="20"/>
        </w:rPr>
        <w:t>: Support serving cell measurement based on NCD-SSB in connected state.</w:t>
      </w:r>
    </w:p>
    <w:p w14:paraId="32D1B774" w14:textId="0B37F643" w:rsidR="002A6807" w:rsidRPr="00FF3803" w:rsidRDefault="00D92FB5" w:rsidP="00683B92">
      <w:pPr>
        <w:rPr>
          <w:bCs/>
          <w:sz w:val="20"/>
          <w:lang w:val="en-GB"/>
        </w:rPr>
      </w:pPr>
      <w:r>
        <w:rPr>
          <w:bCs/>
          <w:sz w:val="20"/>
          <w:lang w:val="en-GB"/>
        </w:rPr>
        <w:t xml:space="preserve">Legacy UEs </w:t>
      </w:r>
      <w:r w:rsidR="00E877C7">
        <w:rPr>
          <w:bCs/>
          <w:sz w:val="20"/>
          <w:lang w:val="en-GB"/>
        </w:rPr>
        <w:t xml:space="preserve">also </w:t>
      </w:r>
      <w:r>
        <w:rPr>
          <w:bCs/>
          <w:sz w:val="20"/>
          <w:lang w:val="en-GB"/>
        </w:rPr>
        <w:t>perform RRM measurements of neighbour cell based on CD-SSB</w:t>
      </w:r>
      <w:r w:rsidR="00FF3803" w:rsidRPr="00FF3803">
        <w:rPr>
          <w:bCs/>
          <w:sz w:val="20"/>
          <w:lang w:val="en-GB"/>
        </w:rPr>
        <w:t xml:space="preserve"> </w:t>
      </w:r>
      <w:r w:rsidR="00FF3803">
        <w:rPr>
          <w:bCs/>
          <w:sz w:val="20"/>
          <w:lang w:val="en-GB"/>
        </w:rPr>
        <w:t>in RRC connected</w:t>
      </w:r>
      <w:r>
        <w:rPr>
          <w:bCs/>
          <w:sz w:val="20"/>
          <w:lang w:val="en-GB"/>
        </w:rPr>
        <w:t xml:space="preserve">. For </w:t>
      </w:r>
      <w:proofErr w:type="spellStart"/>
      <w:r>
        <w:rPr>
          <w:bCs/>
          <w:sz w:val="20"/>
          <w:lang w:val="en-GB"/>
        </w:rPr>
        <w:t>RedCap</w:t>
      </w:r>
      <w:proofErr w:type="spellEnd"/>
      <w:r>
        <w:rPr>
          <w:bCs/>
          <w:sz w:val="20"/>
          <w:lang w:val="en-GB"/>
        </w:rPr>
        <w:t xml:space="preserve"> UEs, even NCD-SSB can be used to perform RRM </w:t>
      </w:r>
      <w:r w:rsidR="00E877C7">
        <w:rPr>
          <w:bCs/>
          <w:sz w:val="20"/>
          <w:lang w:val="en-GB"/>
        </w:rPr>
        <w:t xml:space="preserve">measurements of serving cell, it is not appropriate to use it for neighbour cells because there may be not enough neighbour cell configured with NCD-SSB, therefore </w:t>
      </w:r>
      <w:proofErr w:type="spellStart"/>
      <w:r w:rsidR="00E877C7">
        <w:rPr>
          <w:bCs/>
          <w:sz w:val="20"/>
          <w:lang w:val="en-GB"/>
        </w:rPr>
        <w:t>RedCap</w:t>
      </w:r>
      <w:proofErr w:type="spellEnd"/>
      <w:r w:rsidR="00E877C7">
        <w:rPr>
          <w:bCs/>
          <w:sz w:val="20"/>
          <w:lang w:val="en-GB"/>
        </w:rPr>
        <w:t xml:space="preserve"> UEs will anyway perform measurements based on CD-SSB from other non-serving cells. Besides, UE maybe work across different BWPs, it </w:t>
      </w:r>
      <w:r w:rsidR="00A075C7">
        <w:rPr>
          <w:bCs/>
          <w:sz w:val="20"/>
          <w:lang w:val="en-GB"/>
        </w:rPr>
        <w:t>needs to</w:t>
      </w:r>
      <w:r w:rsidR="00E877C7">
        <w:rPr>
          <w:bCs/>
          <w:sz w:val="20"/>
          <w:lang w:val="en-GB"/>
        </w:rPr>
        <w:t xml:space="preserve"> maintain a complex intra-frequency cells list due to the changed </w:t>
      </w:r>
      <w:proofErr w:type="gramStart"/>
      <w:r w:rsidR="00E877C7">
        <w:rPr>
          <w:bCs/>
          <w:sz w:val="20"/>
          <w:lang w:val="en-GB"/>
        </w:rPr>
        <w:t>SSB(</w:t>
      </w:r>
      <w:proofErr w:type="gramEnd"/>
      <w:r w:rsidR="00E877C7">
        <w:rPr>
          <w:bCs/>
          <w:sz w:val="20"/>
          <w:lang w:val="en-GB"/>
        </w:rPr>
        <w:t xml:space="preserve">i.e. CD-SSB and NCD-SSB). </w:t>
      </w:r>
      <w:r w:rsidR="00FF3803">
        <w:rPr>
          <w:bCs/>
          <w:sz w:val="20"/>
          <w:lang w:val="en-GB"/>
        </w:rPr>
        <w:t>Thus, we propose to use legacy method to perform R</w:t>
      </w:r>
      <w:r w:rsidR="00A075C7">
        <w:rPr>
          <w:bCs/>
          <w:sz w:val="20"/>
          <w:lang w:val="en-GB"/>
        </w:rPr>
        <w:t>R</w:t>
      </w:r>
      <w:r w:rsidR="00FF3803">
        <w:rPr>
          <w:bCs/>
          <w:sz w:val="20"/>
          <w:lang w:val="en-GB"/>
        </w:rPr>
        <w:t>M measurements of neighbour cell based on CD-SSB in connected</w:t>
      </w:r>
      <w:r>
        <w:rPr>
          <w:bCs/>
          <w:sz w:val="20"/>
          <w:lang w:val="en-GB"/>
        </w:rPr>
        <w:t xml:space="preserve">. </w:t>
      </w:r>
    </w:p>
    <w:p w14:paraId="5AE0F775" w14:textId="503D90B1" w:rsidR="00683B92" w:rsidRDefault="00683B92" w:rsidP="00683B92">
      <w:pPr>
        <w:rPr>
          <w:b/>
          <w:bCs/>
          <w:sz w:val="20"/>
        </w:rPr>
      </w:pPr>
      <w:r w:rsidRPr="00CB3DB1">
        <w:rPr>
          <w:b/>
          <w:bCs/>
          <w:sz w:val="20"/>
          <w:lang w:val="en-GB"/>
        </w:rPr>
        <w:t xml:space="preserve">Proposal </w:t>
      </w:r>
      <w:r w:rsidR="00B51AFD">
        <w:rPr>
          <w:b/>
          <w:bCs/>
          <w:sz w:val="20"/>
        </w:rPr>
        <w:t>15</w:t>
      </w:r>
      <w:r w:rsidRPr="00683B92">
        <w:rPr>
          <w:b/>
          <w:bCs/>
          <w:sz w:val="20"/>
        </w:rPr>
        <w:t xml:space="preserve">: Do not support neighbor cell measurement based on NCD-SSB in connected state. </w:t>
      </w:r>
    </w:p>
    <w:p w14:paraId="16F1C9F4" w14:textId="0A0CCB3E" w:rsidR="00FF3803" w:rsidRPr="00FF3803" w:rsidRDefault="00FF3803" w:rsidP="00683B92">
      <w:pPr>
        <w:rPr>
          <w:bCs/>
          <w:sz w:val="20"/>
        </w:rPr>
      </w:pPr>
      <w:r w:rsidRPr="00FF3803">
        <w:rPr>
          <w:bCs/>
          <w:sz w:val="20"/>
        </w:rPr>
        <w:t xml:space="preserve">To </w:t>
      </w:r>
      <w:r>
        <w:rPr>
          <w:bCs/>
          <w:sz w:val="20"/>
        </w:rPr>
        <w:t xml:space="preserve">support </w:t>
      </w:r>
      <w:r w:rsidRPr="00FF3803">
        <w:rPr>
          <w:bCs/>
          <w:sz w:val="20"/>
        </w:rPr>
        <w:t>serving cell measurement based on NCD-SSB</w:t>
      </w:r>
      <w:r>
        <w:rPr>
          <w:bCs/>
          <w:sz w:val="20"/>
        </w:rPr>
        <w:t xml:space="preserve"> for </w:t>
      </w:r>
      <w:proofErr w:type="spellStart"/>
      <w:r>
        <w:rPr>
          <w:bCs/>
          <w:sz w:val="20"/>
        </w:rPr>
        <w:t>RedCap</w:t>
      </w:r>
      <w:proofErr w:type="spellEnd"/>
      <w:r>
        <w:rPr>
          <w:bCs/>
          <w:sz w:val="20"/>
        </w:rPr>
        <w:t xml:space="preserve"> UEs, the dedicated configuration on NCD-SSB should be provided to the UEs, so the UEs can perform measurements accordingly. Herein, we propose that network should configure </w:t>
      </w:r>
      <w:proofErr w:type="spellStart"/>
      <w:r>
        <w:rPr>
          <w:bCs/>
          <w:sz w:val="20"/>
        </w:rPr>
        <w:t>RedCap</w:t>
      </w:r>
      <w:proofErr w:type="spellEnd"/>
      <w:r>
        <w:rPr>
          <w:bCs/>
          <w:sz w:val="20"/>
        </w:rPr>
        <w:t xml:space="preserve"> UEs with </w:t>
      </w:r>
      <w:r w:rsidRPr="00FF3803">
        <w:rPr>
          <w:bCs/>
          <w:sz w:val="20"/>
        </w:rPr>
        <w:t xml:space="preserve">the </w:t>
      </w:r>
      <w:proofErr w:type="spellStart"/>
      <w:r w:rsidRPr="00FF3803">
        <w:rPr>
          <w:bCs/>
          <w:sz w:val="20"/>
        </w:rPr>
        <w:t>ssbFrequency</w:t>
      </w:r>
      <w:proofErr w:type="spellEnd"/>
      <w:r w:rsidRPr="00FF3803">
        <w:rPr>
          <w:bCs/>
          <w:sz w:val="20"/>
        </w:rPr>
        <w:t xml:space="preserve"> of each NCD-SSB</w:t>
      </w:r>
      <w:r>
        <w:rPr>
          <w:bCs/>
          <w:sz w:val="20"/>
        </w:rPr>
        <w:t xml:space="preserve"> to support </w:t>
      </w:r>
      <w:r w:rsidRPr="00FF3803">
        <w:rPr>
          <w:bCs/>
          <w:sz w:val="20"/>
        </w:rPr>
        <w:t>serving cell measurement based on NCD-SSB</w:t>
      </w:r>
      <w:r>
        <w:rPr>
          <w:bCs/>
          <w:sz w:val="20"/>
        </w:rPr>
        <w:t>.</w:t>
      </w:r>
    </w:p>
    <w:p w14:paraId="03823480" w14:textId="1FC9B2F4" w:rsidR="00683B92" w:rsidRDefault="00683B92" w:rsidP="00683B92">
      <w:pPr>
        <w:rPr>
          <w:b/>
          <w:bCs/>
          <w:sz w:val="20"/>
        </w:rPr>
      </w:pPr>
      <w:r w:rsidRPr="00CB3DB1">
        <w:rPr>
          <w:b/>
          <w:bCs/>
          <w:sz w:val="20"/>
          <w:lang w:val="en-GB"/>
        </w:rPr>
        <w:t xml:space="preserve">Proposal </w:t>
      </w:r>
      <w:r w:rsidR="00B51AFD">
        <w:rPr>
          <w:b/>
          <w:bCs/>
          <w:sz w:val="20"/>
        </w:rPr>
        <w:t>16</w:t>
      </w:r>
      <w:r w:rsidRPr="00683B92">
        <w:rPr>
          <w:b/>
          <w:bCs/>
          <w:sz w:val="20"/>
        </w:rPr>
        <w:t xml:space="preserve">a: For serving cell measurement based on NCD-SSB, UE should be configured with the </w:t>
      </w:r>
      <w:proofErr w:type="spellStart"/>
      <w:r w:rsidRPr="00683B92">
        <w:rPr>
          <w:b/>
          <w:bCs/>
          <w:sz w:val="20"/>
        </w:rPr>
        <w:t>ssbFrequency</w:t>
      </w:r>
      <w:proofErr w:type="spellEnd"/>
      <w:r w:rsidRPr="00683B92">
        <w:rPr>
          <w:b/>
          <w:bCs/>
          <w:sz w:val="20"/>
        </w:rPr>
        <w:t xml:space="preserve"> of each NCD-SSB.</w:t>
      </w:r>
    </w:p>
    <w:p w14:paraId="03FDC29F" w14:textId="21C3EB16" w:rsidR="00E57FE6" w:rsidRDefault="00A075C7" w:rsidP="00683B92">
      <w:pPr>
        <w:rPr>
          <w:bCs/>
          <w:sz w:val="20"/>
        </w:rPr>
      </w:pPr>
      <w:r>
        <w:rPr>
          <w:bCs/>
          <w:sz w:val="20"/>
        </w:rPr>
        <w:t>H</w:t>
      </w:r>
      <w:r w:rsidR="00E57FE6">
        <w:rPr>
          <w:bCs/>
          <w:sz w:val="20"/>
        </w:rPr>
        <w:t xml:space="preserve">ow to configure the </w:t>
      </w:r>
      <w:proofErr w:type="spellStart"/>
      <w:r w:rsidR="00E57FE6" w:rsidRPr="00E57FE6">
        <w:rPr>
          <w:bCs/>
          <w:sz w:val="20"/>
        </w:rPr>
        <w:t>ssbFrequency</w:t>
      </w:r>
      <w:proofErr w:type="spellEnd"/>
      <w:r w:rsidR="00E57FE6" w:rsidRPr="00E57FE6">
        <w:rPr>
          <w:bCs/>
          <w:sz w:val="20"/>
        </w:rPr>
        <w:t xml:space="preserve"> for each NCD-SSB</w:t>
      </w:r>
      <w:r w:rsidR="00E57FE6">
        <w:rPr>
          <w:bCs/>
          <w:sz w:val="20"/>
        </w:rPr>
        <w:t xml:space="preserve"> </w:t>
      </w:r>
      <w:r>
        <w:rPr>
          <w:bCs/>
          <w:sz w:val="20"/>
        </w:rPr>
        <w:t xml:space="preserve">is </w:t>
      </w:r>
      <w:r w:rsidR="000F138C">
        <w:rPr>
          <w:bCs/>
          <w:sz w:val="20"/>
        </w:rPr>
        <w:t>another</w:t>
      </w:r>
      <w:r>
        <w:rPr>
          <w:bCs/>
          <w:sz w:val="20"/>
        </w:rPr>
        <w:t xml:space="preserve"> question </w:t>
      </w:r>
      <w:r w:rsidR="000F138C">
        <w:rPr>
          <w:bCs/>
          <w:sz w:val="20"/>
        </w:rPr>
        <w:t>to be discussed</w:t>
      </w:r>
      <w:r w:rsidR="00E57FE6">
        <w:rPr>
          <w:bCs/>
          <w:sz w:val="20"/>
        </w:rPr>
        <w:t>. For Non-</w:t>
      </w:r>
      <w:proofErr w:type="spellStart"/>
      <w:r w:rsidR="00E57FE6">
        <w:rPr>
          <w:bCs/>
          <w:sz w:val="20"/>
        </w:rPr>
        <w:t>RedCap</w:t>
      </w:r>
      <w:proofErr w:type="spellEnd"/>
      <w:r w:rsidR="00E57FE6">
        <w:rPr>
          <w:bCs/>
          <w:sz w:val="20"/>
        </w:rPr>
        <w:t xml:space="preserve"> UEs, as we discussed above, they perform measurement</w:t>
      </w:r>
      <w:r w:rsidR="000F138C">
        <w:rPr>
          <w:bCs/>
          <w:sz w:val="20"/>
        </w:rPr>
        <w:t>s</w:t>
      </w:r>
      <w:r w:rsidR="00E57FE6">
        <w:rPr>
          <w:bCs/>
          <w:sz w:val="20"/>
        </w:rPr>
        <w:t xml:space="preserve"> only based on the CD-SSB of the serving cell. The CD-SSB is linked to a </w:t>
      </w:r>
      <w:proofErr w:type="spellStart"/>
      <w:r w:rsidR="00E57FE6" w:rsidRPr="00E57FE6">
        <w:rPr>
          <w:bCs/>
          <w:sz w:val="20"/>
        </w:rPr>
        <w:t>MeasObjectId</w:t>
      </w:r>
      <w:proofErr w:type="spellEnd"/>
      <w:r w:rsidR="00E57FE6">
        <w:rPr>
          <w:bCs/>
          <w:sz w:val="20"/>
        </w:rPr>
        <w:t xml:space="preserve"> via </w:t>
      </w:r>
      <w:proofErr w:type="spellStart"/>
      <w:r w:rsidR="00E57FE6" w:rsidRPr="00E57FE6">
        <w:rPr>
          <w:bCs/>
          <w:sz w:val="20"/>
        </w:rPr>
        <w:t>servingCellMO</w:t>
      </w:r>
      <w:proofErr w:type="spellEnd"/>
      <w:r w:rsidR="00E57FE6">
        <w:rPr>
          <w:bCs/>
          <w:sz w:val="20"/>
        </w:rPr>
        <w:t xml:space="preserve"> configuration, thus UE can </w:t>
      </w:r>
      <w:r w:rsidR="00C664AD">
        <w:rPr>
          <w:bCs/>
          <w:sz w:val="20"/>
        </w:rPr>
        <w:t>acquire its intra-frequency neighbor cell configuration by the</w:t>
      </w:r>
      <w:r w:rsidR="00C664AD" w:rsidRPr="00C664AD">
        <w:rPr>
          <w:bCs/>
          <w:sz w:val="20"/>
        </w:rPr>
        <w:t xml:space="preserve"> </w:t>
      </w:r>
      <w:proofErr w:type="spellStart"/>
      <w:r w:rsidR="00C664AD" w:rsidRPr="00E57FE6">
        <w:rPr>
          <w:bCs/>
          <w:sz w:val="20"/>
        </w:rPr>
        <w:t>MeasObjectId</w:t>
      </w:r>
      <w:proofErr w:type="spellEnd"/>
      <w:r w:rsidR="00C664AD">
        <w:rPr>
          <w:bCs/>
          <w:sz w:val="20"/>
        </w:rPr>
        <w:t xml:space="preserve">. While for </w:t>
      </w:r>
      <w:proofErr w:type="spellStart"/>
      <w:r w:rsidR="00C664AD">
        <w:rPr>
          <w:bCs/>
          <w:sz w:val="20"/>
        </w:rPr>
        <w:t>RedCap</w:t>
      </w:r>
      <w:proofErr w:type="spellEnd"/>
      <w:r w:rsidR="00C664AD">
        <w:rPr>
          <w:bCs/>
          <w:sz w:val="20"/>
        </w:rPr>
        <w:t xml:space="preserve"> UEs, when NCD-SSBs are used for RRM measurements, based on the current measurement configuration framework, there are 2 possible configuration method: </w:t>
      </w:r>
    </w:p>
    <w:p w14:paraId="2450B511" w14:textId="254BBE1B" w:rsidR="00C664AD" w:rsidRDefault="00C664AD" w:rsidP="00683B92">
      <w:pPr>
        <w:rPr>
          <w:bCs/>
          <w:sz w:val="20"/>
        </w:rPr>
      </w:pPr>
      <w:r>
        <w:rPr>
          <w:bCs/>
          <w:sz w:val="20"/>
        </w:rPr>
        <w:t xml:space="preserve">Option 1: to configure </w:t>
      </w:r>
      <w:proofErr w:type="spellStart"/>
      <w:r w:rsidRPr="00C664AD">
        <w:rPr>
          <w:bCs/>
          <w:sz w:val="20"/>
        </w:rPr>
        <w:t>MeasObjectId</w:t>
      </w:r>
      <w:proofErr w:type="spellEnd"/>
      <w:r w:rsidRPr="00C664AD">
        <w:rPr>
          <w:bCs/>
          <w:sz w:val="20"/>
        </w:rPr>
        <w:t xml:space="preserve"> for each NCD-SSB</w:t>
      </w:r>
      <w:r>
        <w:rPr>
          <w:bCs/>
          <w:sz w:val="20"/>
        </w:rPr>
        <w:t>, i</w:t>
      </w:r>
      <w:r>
        <w:rPr>
          <w:rFonts w:hint="eastAsia"/>
          <w:bCs/>
          <w:sz w:val="20"/>
        </w:rPr>
        <w:t>.</w:t>
      </w:r>
      <w:r>
        <w:rPr>
          <w:bCs/>
          <w:sz w:val="20"/>
        </w:rPr>
        <w:t>e. each NCD-SSB can be regarded as a measure object for serving cell measurement.</w:t>
      </w:r>
    </w:p>
    <w:p w14:paraId="65C8CC53" w14:textId="35563EA5" w:rsidR="00C664AD" w:rsidRDefault="00C664AD" w:rsidP="00683B92">
      <w:pPr>
        <w:rPr>
          <w:bCs/>
          <w:sz w:val="20"/>
        </w:rPr>
      </w:pPr>
      <w:r>
        <w:rPr>
          <w:bCs/>
          <w:sz w:val="20"/>
        </w:rPr>
        <w:t xml:space="preserve">Option 2: </w:t>
      </w:r>
      <w:r w:rsidRPr="00C664AD">
        <w:rPr>
          <w:bCs/>
          <w:sz w:val="20"/>
        </w:rPr>
        <w:t xml:space="preserve">to extend </w:t>
      </w:r>
      <w:proofErr w:type="spellStart"/>
      <w:r w:rsidRPr="00C664AD">
        <w:rPr>
          <w:bCs/>
          <w:sz w:val="20"/>
        </w:rPr>
        <w:t>MeasObjectNR</w:t>
      </w:r>
      <w:proofErr w:type="spellEnd"/>
      <w:r w:rsidRPr="00C664AD">
        <w:rPr>
          <w:bCs/>
          <w:sz w:val="20"/>
        </w:rPr>
        <w:t xml:space="preserve"> to includ</w:t>
      </w:r>
      <w:r>
        <w:rPr>
          <w:bCs/>
          <w:sz w:val="20"/>
        </w:rPr>
        <w:t xml:space="preserve">e </w:t>
      </w:r>
      <w:proofErr w:type="spellStart"/>
      <w:r>
        <w:rPr>
          <w:bCs/>
          <w:sz w:val="20"/>
        </w:rPr>
        <w:t>ssbFrequency</w:t>
      </w:r>
      <w:proofErr w:type="spellEnd"/>
      <w:r>
        <w:rPr>
          <w:bCs/>
          <w:sz w:val="20"/>
        </w:rPr>
        <w:t xml:space="preserve"> for each NCD-SSB, i.e. NCD-SSBs share one </w:t>
      </w:r>
      <w:proofErr w:type="spellStart"/>
      <w:r w:rsidRPr="00E57FE6">
        <w:rPr>
          <w:bCs/>
          <w:sz w:val="20"/>
        </w:rPr>
        <w:t>MeasObjectId</w:t>
      </w:r>
      <w:proofErr w:type="spellEnd"/>
      <w:r>
        <w:rPr>
          <w:bCs/>
          <w:sz w:val="20"/>
        </w:rPr>
        <w:t xml:space="preserve"> with CD-SSB of the serving cell.</w:t>
      </w:r>
    </w:p>
    <w:p w14:paraId="48ADFD9B" w14:textId="69F50F3E" w:rsidR="00C664AD" w:rsidRPr="00C664AD" w:rsidRDefault="00C664AD" w:rsidP="00683B92">
      <w:pPr>
        <w:rPr>
          <w:bCs/>
          <w:sz w:val="20"/>
        </w:rPr>
      </w:pPr>
      <w:r>
        <w:rPr>
          <w:bCs/>
          <w:sz w:val="20"/>
        </w:rPr>
        <w:t>Here we propose RAN2 to discuss which</w:t>
      </w:r>
      <w:r w:rsidR="007D0FCB">
        <w:rPr>
          <w:bCs/>
          <w:sz w:val="20"/>
        </w:rPr>
        <w:t xml:space="preserve"> configuration method can be used to support </w:t>
      </w:r>
      <w:r w:rsidR="007D0FCB" w:rsidRPr="007D0FCB">
        <w:rPr>
          <w:bCs/>
          <w:sz w:val="20"/>
        </w:rPr>
        <w:t>serving cell measurement based on NCD-SSB</w:t>
      </w:r>
      <w:r w:rsidR="007D0FCB">
        <w:rPr>
          <w:bCs/>
          <w:sz w:val="20"/>
        </w:rPr>
        <w:t>.</w:t>
      </w:r>
    </w:p>
    <w:p w14:paraId="3524C2AE" w14:textId="24592333" w:rsidR="00683B92" w:rsidRPr="00683B92" w:rsidRDefault="00683B92" w:rsidP="00683B92">
      <w:pPr>
        <w:rPr>
          <w:b/>
          <w:bCs/>
          <w:sz w:val="20"/>
        </w:rPr>
      </w:pPr>
      <w:r w:rsidRPr="00CB3DB1">
        <w:rPr>
          <w:b/>
          <w:bCs/>
          <w:sz w:val="20"/>
          <w:lang w:val="en-GB"/>
        </w:rPr>
        <w:t xml:space="preserve">Proposal </w:t>
      </w:r>
      <w:r w:rsidR="00B51AFD">
        <w:rPr>
          <w:b/>
          <w:bCs/>
          <w:sz w:val="20"/>
        </w:rPr>
        <w:t>1</w:t>
      </w:r>
      <w:r w:rsidR="00FF3803">
        <w:rPr>
          <w:b/>
          <w:bCs/>
          <w:sz w:val="20"/>
        </w:rPr>
        <w:t>6</w:t>
      </w:r>
      <w:r w:rsidRPr="00683B92">
        <w:rPr>
          <w:b/>
          <w:bCs/>
          <w:sz w:val="20"/>
        </w:rPr>
        <w:t>b: For serving cell measurement based on NCD-SSB, R</w:t>
      </w:r>
      <w:r w:rsidR="007D0583">
        <w:rPr>
          <w:b/>
          <w:bCs/>
          <w:sz w:val="20"/>
        </w:rPr>
        <w:t>AN</w:t>
      </w:r>
      <w:r w:rsidRPr="00683B92">
        <w:rPr>
          <w:b/>
          <w:bCs/>
          <w:sz w:val="20"/>
        </w:rPr>
        <w:t>2 to discuss whether:</w:t>
      </w:r>
    </w:p>
    <w:p w14:paraId="5E4D5F2E" w14:textId="77777777" w:rsidR="00683B92" w:rsidRPr="00683B92" w:rsidRDefault="00683B92" w:rsidP="00683B92">
      <w:pPr>
        <w:rPr>
          <w:b/>
          <w:bCs/>
          <w:sz w:val="20"/>
        </w:rPr>
      </w:pPr>
      <w:r w:rsidRPr="00683B92">
        <w:rPr>
          <w:b/>
          <w:bCs/>
          <w:sz w:val="20"/>
        </w:rPr>
        <w:t xml:space="preserve">- Option 1: to configure </w:t>
      </w:r>
      <w:proofErr w:type="spellStart"/>
      <w:r w:rsidRPr="00683B92">
        <w:rPr>
          <w:b/>
          <w:bCs/>
          <w:sz w:val="20"/>
        </w:rPr>
        <w:t>MeasObjectId</w:t>
      </w:r>
      <w:proofErr w:type="spellEnd"/>
      <w:r w:rsidRPr="00683B92">
        <w:rPr>
          <w:b/>
          <w:bCs/>
          <w:sz w:val="20"/>
        </w:rPr>
        <w:t xml:space="preserve"> for each NCD-SSB, or</w:t>
      </w:r>
    </w:p>
    <w:p w14:paraId="59495CF9" w14:textId="77777777" w:rsidR="00683B92" w:rsidRDefault="00683B92" w:rsidP="00683B92">
      <w:pPr>
        <w:rPr>
          <w:b/>
          <w:bCs/>
          <w:sz w:val="20"/>
        </w:rPr>
      </w:pPr>
      <w:r w:rsidRPr="00683B92">
        <w:rPr>
          <w:b/>
          <w:bCs/>
          <w:sz w:val="20"/>
        </w:rPr>
        <w:t xml:space="preserve">- Option 2: to extend </w:t>
      </w:r>
      <w:proofErr w:type="spellStart"/>
      <w:r w:rsidRPr="00683B92">
        <w:rPr>
          <w:b/>
          <w:bCs/>
          <w:sz w:val="20"/>
        </w:rPr>
        <w:t>MeasObjectNR</w:t>
      </w:r>
      <w:proofErr w:type="spellEnd"/>
      <w:r w:rsidRPr="00683B92">
        <w:rPr>
          <w:b/>
          <w:bCs/>
          <w:sz w:val="20"/>
        </w:rPr>
        <w:t xml:space="preserve"> to include </w:t>
      </w:r>
      <w:proofErr w:type="spellStart"/>
      <w:r w:rsidRPr="00683B92">
        <w:rPr>
          <w:b/>
          <w:bCs/>
          <w:sz w:val="20"/>
        </w:rPr>
        <w:t>ssbFrequency</w:t>
      </w:r>
      <w:proofErr w:type="spellEnd"/>
      <w:r w:rsidRPr="00683B92">
        <w:rPr>
          <w:b/>
          <w:bCs/>
          <w:sz w:val="20"/>
        </w:rPr>
        <w:t xml:space="preserve"> for each NCD-SSB.</w:t>
      </w:r>
    </w:p>
    <w:p w14:paraId="237DB3EB" w14:textId="645F8826" w:rsidR="000D15A8" w:rsidRPr="000D15A8" w:rsidRDefault="007D0FCB" w:rsidP="00683B92">
      <w:pPr>
        <w:rPr>
          <w:bCs/>
          <w:sz w:val="20"/>
        </w:rPr>
      </w:pPr>
      <w:r w:rsidRPr="007D0FCB">
        <w:rPr>
          <w:bCs/>
          <w:sz w:val="20"/>
        </w:rPr>
        <w:t xml:space="preserve">Once </w:t>
      </w:r>
      <w:r>
        <w:rPr>
          <w:bCs/>
          <w:sz w:val="20"/>
        </w:rPr>
        <w:t xml:space="preserve">NCD-SSB based RRM measurements in serving cell </w:t>
      </w:r>
      <w:r w:rsidR="000F138C">
        <w:rPr>
          <w:bCs/>
          <w:sz w:val="20"/>
        </w:rPr>
        <w:t>is</w:t>
      </w:r>
      <w:r>
        <w:rPr>
          <w:bCs/>
          <w:sz w:val="20"/>
        </w:rPr>
        <w:t xml:space="preserve"> supported, then </w:t>
      </w:r>
      <w:proofErr w:type="spellStart"/>
      <w:r>
        <w:rPr>
          <w:bCs/>
          <w:sz w:val="20"/>
        </w:rPr>
        <w:t>RedCap</w:t>
      </w:r>
      <w:proofErr w:type="spellEnd"/>
      <w:r>
        <w:rPr>
          <w:bCs/>
          <w:sz w:val="20"/>
        </w:rPr>
        <w:t xml:space="preserve"> UEs can perform measurements on both CD-SSB and NCD-SSB. However, UE is not needed to perform measurements </w:t>
      </w:r>
      <w:r w:rsidR="000F138C">
        <w:rPr>
          <w:bCs/>
          <w:sz w:val="20"/>
        </w:rPr>
        <w:t xml:space="preserve">based </w:t>
      </w:r>
      <w:r>
        <w:rPr>
          <w:bCs/>
          <w:sz w:val="20"/>
        </w:rPr>
        <w:t>on all the SSBs, only one measurement result for the serving cell is sufficient. Thus a measurement rule shall be defined</w:t>
      </w:r>
      <w:r w:rsidR="000F138C">
        <w:rPr>
          <w:bCs/>
          <w:sz w:val="20"/>
        </w:rPr>
        <w:t>, that is,</w:t>
      </w:r>
      <w:r>
        <w:rPr>
          <w:bCs/>
          <w:sz w:val="20"/>
        </w:rPr>
        <w:t xml:space="preserve"> </w:t>
      </w:r>
      <w:r w:rsidRPr="007D0FCB">
        <w:rPr>
          <w:bCs/>
          <w:sz w:val="20"/>
        </w:rPr>
        <w:t xml:space="preserve">UE’s serving cell measurement object is the </w:t>
      </w:r>
      <w:proofErr w:type="spellStart"/>
      <w:r w:rsidRPr="007D0FCB">
        <w:rPr>
          <w:bCs/>
          <w:sz w:val="20"/>
        </w:rPr>
        <w:t>ssbFrequency</w:t>
      </w:r>
      <w:proofErr w:type="spellEnd"/>
      <w:r w:rsidRPr="007D0FCB">
        <w:rPr>
          <w:bCs/>
          <w:sz w:val="20"/>
        </w:rPr>
        <w:t xml:space="preserve"> associated with the SSB of its active BWP</w:t>
      </w:r>
      <w:r>
        <w:rPr>
          <w:bCs/>
          <w:sz w:val="20"/>
        </w:rPr>
        <w:t xml:space="preserve">, </w:t>
      </w:r>
      <w:proofErr w:type="gramStart"/>
      <w:r>
        <w:rPr>
          <w:bCs/>
          <w:sz w:val="20"/>
        </w:rPr>
        <w:t>the</w:t>
      </w:r>
      <w:proofErr w:type="gramEnd"/>
      <w:r>
        <w:rPr>
          <w:bCs/>
          <w:sz w:val="20"/>
        </w:rPr>
        <w:t xml:space="preserve"> SSB can be CD-SSB or NCD-SSB. So even the UE switches among the BWPs, UE only perform measurement according to the active BWP related SSB.</w:t>
      </w:r>
      <w:r w:rsidR="00FF4FC3">
        <w:rPr>
          <w:bCs/>
          <w:sz w:val="20"/>
        </w:rPr>
        <w:t xml:space="preserve"> Then UE will not need to </w:t>
      </w:r>
      <w:r w:rsidR="00FF4FC3" w:rsidRPr="00FF4FC3">
        <w:rPr>
          <w:bCs/>
          <w:sz w:val="20"/>
        </w:rPr>
        <w:t>retune to CD-SSB to perform measurements</w:t>
      </w:r>
      <w:r w:rsidR="000F138C">
        <w:rPr>
          <w:bCs/>
          <w:sz w:val="20"/>
        </w:rPr>
        <w:t xml:space="preserve"> when UE is served by a</w:t>
      </w:r>
      <w:r w:rsidR="00AC5290">
        <w:rPr>
          <w:bCs/>
          <w:sz w:val="20"/>
        </w:rPr>
        <w:t xml:space="preserve"> BWP without CD-SSB.</w:t>
      </w:r>
      <w:r w:rsidR="00FF4FC3">
        <w:rPr>
          <w:bCs/>
          <w:sz w:val="20"/>
        </w:rPr>
        <w:t xml:space="preserve"> </w:t>
      </w:r>
      <w:r w:rsidR="00AC5290">
        <w:rPr>
          <w:bCs/>
          <w:sz w:val="20"/>
        </w:rPr>
        <w:t>It</w:t>
      </w:r>
      <w:r w:rsidR="00FF4FC3">
        <w:rPr>
          <w:bCs/>
          <w:sz w:val="20"/>
        </w:rPr>
        <w:t xml:space="preserve"> is </w:t>
      </w:r>
      <w:r w:rsidR="00FF4FC3" w:rsidRPr="00FF4FC3">
        <w:rPr>
          <w:bCs/>
          <w:sz w:val="20"/>
        </w:rPr>
        <w:t xml:space="preserve">power-efficient for </w:t>
      </w:r>
      <w:proofErr w:type="spellStart"/>
      <w:r w:rsidR="00FF4FC3" w:rsidRPr="00FF4FC3">
        <w:rPr>
          <w:bCs/>
          <w:sz w:val="20"/>
        </w:rPr>
        <w:t>RedCap</w:t>
      </w:r>
      <w:proofErr w:type="spellEnd"/>
      <w:r w:rsidR="00FF4FC3" w:rsidRPr="00FF4FC3">
        <w:rPr>
          <w:bCs/>
          <w:sz w:val="20"/>
        </w:rPr>
        <w:t xml:space="preserve"> UEs</w:t>
      </w:r>
      <w:r w:rsidR="00FF4FC3">
        <w:rPr>
          <w:bCs/>
          <w:sz w:val="20"/>
        </w:rPr>
        <w:t xml:space="preserve"> implementation.</w:t>
      </w:r>
      <w:r>
        <w:rPr>
          <w:bCs/>
          <w:sz w:val="20"/>
        </w:rPr>
        <w:t xml:space="preserve"> </w:t>
      </w:r>
    </w:p>
    <w:p w14:paraId="74E69C9A" w14:textId="0D1018E5" w:rsidR="00CB3DB1" w:rsidRDefault="00683B92" w:rsidP="00683B92">
      <w:pPr>
        <w:rPr>
          <w:b/>
          <w:bCs/>
          <w:sz w:val="20"/>
        </w:rPr>
      </w:pPr>
      <w:r w:rsidRPr="00CB3DB1">
        <w:rPr>
          <w:b/>
          <w:bCs/>
          <w:sz w:val="20"/>
          <w:lang w:val="en-GB"/>
        </w:rPr>
        <w:t xml:space="preserve">Proposal </w:t>
      </w:r>
      <w:r w:rsidR="00B51AFD">
        <w:rPr>
          <w:b/>
          <w:bCs/>
          <w:sz w:val="20"/>
        </w:rPr>
        <w:t>1</w:t>
      </w:r>
      <w:r w:rsidR="007D0FCB">
        <w:rPr>
          <w:b/>
          <w:bCs/>
          <w:sz w:val="20"/>
        </w:rPr>
        <w:t>6</w:t>
      </w:r>
      <w:r w:rsidRPr="00683B92">
        <w:rPr>
          <w:b/>
          <w:bCs/>
          <w:sz w:val="20"/>
        </w:rPr>
        <w:t xml:space="preserve">c: For serving cell measurement based on NCD-SSB, UE’s serving cell measurement object is the </w:t>
      </w:r>
      <w:proofErr w:type="spellStart"/>
      <w:r w:rsidRPr="00683B92">
        <w:rPr>
          <w:b/>
          <w:bCs/>
          <w:sz w:val="20"/>
        </w:rPr>
        <w:t>ssbFrequency</w:t>
      </w:r>
      <w:proofErr w:type="spellEnd"/>
      <w:r w:rsidRPr="00683B92">
        <w:rPr>
          <w:b/>
          <w:bCs/>
          <w:sz w:val="20"/>
        </w:rPr>
        <w:t xml:space="preserve"> associated with the NCD-SSB of its active BWP.</w:t>
      </w:r>
    </w:p>
    <w:p w14:paraId="01C76BAB" w14:textId="026D5F39" w:rsidR="000D15A8" w:rsidRPr="001F7B9E" w:rsidRDefault="000D15A8" w:rsidP="001F7B9E">
      <w:pPr>
        <w:pStyle w:val="4"/>
      </w:pPr>
      <w:r w:rsidRPr="001F7B9E">
        <w:t>RRC IDLE/INACTIVE state</w:t>
      </w:r>
    </w:p>
    <w:p w14:paraId="5A7A3A2A" w14:textId="77777777" w:rsidR="000D15A8" w:rsidRPr="00B60F49" w:rsidRDefault="000D15A8" w:rsidP="000D15A8">
      <w:pPr>
        <w:rPr>
          <w:bCs/>
          <w:sz w:val="20"/>
        </w:rPr>
      </w:pPr>
      <w:r w:rsidRPr="00B60F49">
        <w:rPr>
          <w:bCs/>
          <w:sz w:val="20"/>
        </w:rPr>
        <w:t xml:space="preserve">In </w:t>
      </w:r>
      <w:r>
        <w:rPr>
          <w:bCs/>
          <w:sz w:val="20"/>
        </w:rPr>
        <w:t xml:space="preserve">RAN#94-e, it is agreed that </w:t>
      </w:r>
      <w:proofErr w:type="spellStart"/>
      <w:r>
        <w:rPr>
          <w:bCs/>
          <w:sz w:val="20"/>
        </w:rPr>
        <w:t>RedCap</w:t>
      </w:r>
      <w:proofErr w:type="spellEnd"/>
      <w:r>
        <w:rPr>
          <w:bCs/>
          <w:sz w:val="20"/>
        </w:rPr>
        <w:t xml:space="preserve"> </w:t>
      </w:r>
      <w:r w:rsidRPr="00B60F49">
        <w:rPr>
          <w:bCs/>
          <w:sz w:val="20"/>
        </w:rPr>
        <w:t>UE in IDLE and INACTIVE monitors paging in an initial BWP associated with CD-SSB</w:t>
      </w:r>
      <w:r>
        <w:rPr>
          <w:bCs/>
          <w:sz w:val="20"/>
        </w:rPr>
        <w:t xml:space="preserve"> in Rel-17, and idle/inactive mobility is only based on measurements on the CD-SSB. These procedures in I</w:t>
      </w:r>
      <w:r w:rsidRPr="00B60F49">
        <w:rPr>
          <w:bCs/>
          <w:sz w:val="20"/>
        </w:rPr>
        <w:t xml:space="preserve">DLE </w:t>
      </w:r>
      <w:r>
        <w:rPr>
          <w:bCs/>
          <w:sz w:val="20"/>
        </w:rPr>
        <w:t>/</w:t>
      </w:r>
      <w:r w:rsidRPr="00B60F49">
        <w:rPr>
          <w:bCs/>
          <w:sz w:val="20"/>
        </w:rPr>
        <w:t>INACTIVE</w:t>
      </w:r>
      <w:r>
        <w:rPr>
          <w:bCs/>
          <w:sz w:val="20"/>
        </w:rPr>
        <w:t xml:space="preserve"> are same as legacy ones. Therefore we do not see any spec impact on </w:t>
      </w:r>
      <w:r w:rsidRPr="000D15A8">
        <w:rPr>
          <w:bCs/>
          <w:sz w:val="20"/>
        </w:rPr>
        <w:t>NCD-SSB for IDLE/INACTIVE state</w:t>
      </w:r>
      <w:r>
        <w:rPr>
          <w:bCs/>
          <w:sz w:val="20"/>
        </w:rPr>
        <w:t>.</w:t>
      </w:r>
    </w:p>
    <w:p w14:paraId="4C4B59F8" w14:textId="0A1D1F07" w:rsidR="000D15A8" w:rsidRPr="000D15A8" w:rsidRDefault="000D15A8" w:rsidP="00683B92">
      <w:pPr>
        <w:rPr>
          <w:b/>
          <w:bCs/>
          <w:sz w:val="20"/>
          <w:lang w:val="en-GB"/>
        </w:rPr>
      </w:pPr>
      <w:r w:rsidRPr="00BF7A7B">
        <w:rPr>
          <w:b/>
          <w:bCs/>
          <w:sz w:val="20"/>
        </w:rPr>
        <w:t xml:space="preserve">Proposal </w:t>
      </w:r>
      <w:r w:rsidRPr="00BF7A7B">
        <w:rPr>
          <w:b/>
          <w:bCs/>
          <w:sz w:val="20"/>
          <w:lang w:val="en-GB"/>
        </w:rPr>
        <w:t>1</w:t>
      </w:r>
      <w:r w:rsidR="00AC5290">
        <w:rPr>
          <w:b/>
          <w:bCs/>
          <w:sz w:val="20"/>
          <w:lang w:val="en-GB"/>
        </w:rPr>
        <w:t>7</w:t>
      </w:r>
      <w:r w:rsidRPr="00BF7A7B">
        <w:rPr>
          <w:b/>
          <w:bCs/>
          <w:sz w:val="20"/>
          <w:lang w:val="en-GB"/>
        </w:rPr>
        <w:t xml:space="preserve">: RAN2 confirm not </w:t>
      </w:r>
      <w:r w:rsidR="004F28FE">
        <w:rPr>
          <w:b/>
          <w:bCs/>
          <w:sz w:val="20"/>
          <w:lang w:val="en-GB"/>
        </w:rPr>
        <w:t xml:space="preserve">to </w:t>
      </w:r>
      <w:r w:rsidRPr="00BF7A7B">
        <w:rPr>
          <w:b/>
          <w:bCs/>
          <w:sz w:val="20"/>
          <w:lang w:val="en-GB"/>
        </w:rPr>
        <w:t>support paging and measurement based on NCD-SSB in IDLE/INACTIVE.</w:t>
      </w:r>
    </w:p>
    <w:p w14:paraId="46B393D9" w14:textId="1A3C07BF" w:rsidR="00FF4FC3" w:rsidRPr="00FF4FC3" w:rsidRDefault="000F1EF2" w:rsidP="00FF4FC3">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Miss paging during initial access</w:t>
      </w:r>
    </w:p>
    <w:p w14:paraId="678CC184" w14:textId="3DAEC83C" w:rsidR="00FF4FC3" w:rsidRDefault="00FF4FC3" w:rsidP="00FF4FC3">
      <w:pPr>
        <w:rPr>
          <w:bCs/>
          <w:sz w:val="20"/>
        </w:rPr>
      </w:pPr>
      <w:r>
        <w:rPr>
          <w:bCs/>
          <w:sz w:val="20"/>
        </w:rPr>
        <w:t>As agreed in RAN</w:t>
      </w:r>
      <w:r>
        <w:rPr>
          <w:rFonts w:hint="eastAsia"/>
          <w:bCs/>
          <w:sz w:val="20"/>
        </w:rPr>
        <w:t>1</w:t>
      </w:r>
      <w:r>
        <w:rPr>
          <w:bCs/>
          <w:sz w:val="20"/>
        </w:rPr>
        <w:t>, if the separate initial</w:t>
      </w:r>
      <w:r w:rsidRPr="00CD1E8A">
        <w:rPr>
          <w:bCs/>
          <w:sz w:val="20"/>
        </w:rPr>
        <w:t xml:space="preserve"> </w:t>
      </w:r>
      <w:r>
        <w:rPr>
          <w:bCs/>
          <w:sz w:val="20"/>
        </w:rPr>
        <w:t xml:space="preserve">DL </w:t>
      </w:r>
      <w:r w:rsidRPr="00CD1E8A">
        <w:rPr>
          <w:bCs/>
          <w:sz w:val="20"/>
        </w:rPr>
        <w:t xml:space="preserve">BWP </w:t>
      </w:r>
      <w:r>
        <w:rPr>
          <w:bCs/>
          <w:sz w:val="20"/>
        </w:rPr>
        <w:t xml:space="preserve">for </w:t>
      </w:r>
      <w:proofErr w:type="spellStart"/>
      <w:r w:rsidRPr="00CD1E8A">
        <w:rPr>
          <w:bCs/>
          <w:sz w:val="20"/>
        </w:rPr>
        <w:t>RedCap</w:t>
      </w:r>
      <w:proofErr w:type="spellEnd"/>
      <w:r w:rsidRPr="00CD1E8A">
        <w:rPr>
          <w:bCs/>
          <w:sz w:val="20"/>
        </w:rPr>
        <w:t xml:space="preserve"> UE </w:t>
      </w:r>
      <w:r>
        <w:rPr>
          <w:bCs/>
          <w:sz w:val="20"/>
        </w:rPr>
        <w:t>is</w:t>
      </w:r>
      <w:r w:rsidRPr="00CD1E8A">
        <w:rPr>
          <w:bCs/>
          <w:sz w:val="20"/>
        </w:rPr>
        <w:t xml:space="preserve"> configured </w:t>
      </w:r>
      <w:r>
        <w:rPr>
          <w:bCs/>
          <w:sz w:val="20"/>
        </w:rPr>
        <w:t xml:space="preserve">for random access while not for paging, </w:t>
      </w:r>
      <w:proofErr w:type="spellStart"/>
      <w:r w:rsidRPr="001B078E">
        <w:rPr>
          <w:bCs/>
          <w:sz w:val="20"/>
        </w:rPr>
        <w:t>RedCap</w:t>
      </w:r>
      <w:proofErr w:type="spellEnd"/>
      <w:r w:rsidRPr="001B078E">
        <w:rPr>
          <w:bCs/>
          <w:sz w:val="20"/>
        </w:rPr>
        <w:t xml:space="preserve"> UE does NOT expect it to contain SSB/CORESET#0/SIB</w:t>
      </w:r>
      <w:r>
        <w:rPr>
          <w:bCs/>
          <w:sz w:val="20"/>
        </w:rPr>
        <w:t xml:space="preserve">. Thus in order to perform random access, the </w:t>
      </w:r>
      <w:r w:rsidRPr="00B67CBE">
        <w:rPr>
          <w:bCs/>
          <w:sz w:val="20"/>
        </w:rPr>
        <w:t xml:space="preserve">IDLE/INACTIVE </w:t>
      </w:r>
      <w:r>
        <w:rPr>
          <w:bCs/>
          <w:sz w:val="20"/>
        </w:rPr>
        <w:t xml:space="preserve">UE </w:t>
      </w:r>
      <w:r w:rsidR="007D0583">
        <w:rPr>
          <w:bCs/>
          <w:sz w:val="20"/>
        </w:rPr>
        <w:t xml:space="preserve">may </w:t>
      </w:r>
      <w:r>
        <w:rPr>
          <w:bCs/>
          <w:sz w:val="20"/>
        </w:rPr>
        <w:t>retune from initial BWP to separate initial</w:t>
      </w:r>
      <w:r w:rsidRPr="00CD1E8A">
        <w:rPr>
          <w:bCs/>
          <w:sz w:val="20"/>
        </w:rPr>
        <w:t xml:space="preserve"> BWP</w:t>
      </w:r>
      <w:r>
        <w:rPr>
          <w:bCs/>
          <w:sz w:val="20"/>
        </w:rPr>
        <w:t>, which may lead to a miss of PO reception in initial BWP. This matters in</w:t>
      </w:r>
      <w:r w:rsidRPr="002374C4">
        <w:rPr>
          <w:bCs/>
          <w:sz w:val="20"/>
        </w:rPr>
        <w:t xml:space="preserve"> PWS case</w:t>
      </w:r>
      <w:r>
        <w:rPr>
          <w:bCs/>
          <w:sz w:val="20"/>
        </w:rPr>
        <w:t xml:space="preserve">, wherein the </w:t>
      </w:r>
      <w:r w:rsidRPr="00B67CBE">
        <w:rPr>
          <w:bCs/>
          <w:sz w:val="20"/>
        </w:rPr>
        <w:t xml:space="preserve">Short Messages </w:t>
      </w:r>
      <w:r>
        <w:rPr>
          <w:bCs/>
          <w:sz w:val="20"/>
        </w:rPr>
        <w:t>are</w:t>
      </w:r>
      <w:r w:rsidRPr="00B67CBE">
        <w:rPr>
          <w:bCs/>
          <w:sz w:val="20"/>
        </w:rPr>
        <w:t xml:space="preserve"> transmitted </w:t>
      </w:r>
      <w:r>
        <w:rPr>
          <w:bCs/>
          <w:sz w:val="20"/>
        </w:rPr>
        <w:t xml:space="preserve">with </w:t>
      </w:r>
      <w:proofErr w:type="spellStart"/>
      <w:r w:rsidRPr="00B67CBE">
        <w:rPr>
          <w:bCs/>
          <w:i/>
          <w:sz w:val="20"/>
        </w:rPr>
        <w:t>etwsAndCmasIndication</w:t>
      </w:r>
      <w:proofErr w:type="spellEnd"/>
      <w:r>
        <w:rPr>
          <w:bCs/>
          <w:sz w:val="20"/>
        </w:rPr>
        <w:t xml:space="preserve"> set to 1. Note that even the UE has received the </w:t>
      </w:r>
      <w:r w:rsidRPr="00B67CBE">
        <w:rPr>
          <w:bCs/>
          <w:sz w:val="20"/>
        </w:rPr>
        <w:t>Short Message</w:t>
      </w:r>
      <w:r>
        <w:rPr>
          <w:bCs/>
          <w:sz w:val="20"/>
        </w:rPr>
        <w:t xml:space="preserve">, it may not complete the </w:t>
      </w:r>
      <w:r w:rsidRPr="002914FD">
        <w:rPr>
          <w:bCs/>
          <w:sz w:val="20"/>
        </w:rPr>
        <w:t>SIB6/7/8</w:t>
      </w:r>
      <w:r>
        <w:rPr>
          <w:bCs/>
          <w:sz w:val="20"/>
        </w:rPr>
        <w:t xml:space="preserve"> acquisition due to prioritizing random access</w:t>
      </w:r>
      <w:r w:rsidR="007D0583">
        <w:rPr>
          <w:bCs/>
          <w:sz w:val="20"/>
        </w:rPr>
        <w:t xml:space="preserve"> by some UE</w:t>
      </w:r>
      <w:r>
        <w:rPr>
          <w:bCs/>
          <w:sz w:val="20"/>
        </w:rPr>
        <w:t>. Although deliver</w:t>
      </w:r>
      <w:r w:rsidR="007D0583">
        <w:rPr>
          <w:bCs/>
          <w:sz w:val="20"/>
        </w:rPr>
        <w:t>y</w:t>
      </w:r>
      <w:r>
        <w:rPr>
          <w:bCs/>
          <w:sz w:val="20"/>
        </w:rPr>
        <w:t xml:space="preserve"> </w:t>
      </w:r>
      <w:r w:rsidRPr="002914FD">
        <w:rPr>
          <w:bCs/>
          <w:sz w:val="20"/>
        </w:rPr>
        <w:t>SIB6/7/8</w:t>
      </w:r>
      <w:r>
        <w:rPr>
          <w:bCs/>
          <w:sz w:val="20"/>
        </w:rPr>
        <w:t xml:space="preserve"> to each CONNECTED UE can be a potential solution</w:t>
      </w:r>
      <w:r w:rsidR="007D0583">
        <w:rPr>
          <w:bCs/>
          <w:sz w:val="20"/>
        </w:rPr>
        <w:t xml:space="preserve"> of </w:t>
      </w:r>
      <w:proofErr w:type="spellStart"/>
      <w:r w:rsidR="007D0583">
        <w:rPr>
          <w:bCs/>
          <w:sz w:val="20"/>
        </w:rPr>
        <w:t>gNB</w:t>
      </w:r>
      <w:proofErr w:type="spellEnd"/>
      <w:r w:rsidR="007D0583">
        <w:rPr>
          <w:bCs/>
          <w:sz w:val="20"/>
        </w:rPr>
        <w:t xml:space="preserve"> implementation</w:t>
      </w:r>
      <w:r>
        <w:rPr>
          <w:bCs/>
          <w:sz w:val="20"/>
        </w:rPr>
        <w:t xml:space="preserve">, the dedicated signaling would consume lots of resource. It is better to identify which UEs have </w:t>
      </w:r>
      <w:r w:rsidRPr="000A0AC8">
        <w:rPr>
          <w:bCs/>
          <w:sz w:val="20"/>
        </w:rPr>
        <w:t>already obtained the SIB6/7/8</w:t>
      </w:r>
      <w:r w:rsidR="007D0583">
        <w:rPr>
          <w:bCs/>
          <w:sz w:val="20"/>
        </w:rPr>
        <w:t>, after the initial access for PWS case</w:t>
      </w:r>
      <w:r>
        <w:rPr>
          <w:bCs/>
          <w:sz w:val="20"/>
        </w:rPr>
        <w:t>. It is proposed f</w:t>
      </w:r>
      <w:r w:rsidRPr="000A0AC8">
        <w:rPr>
          <w:bCs/>
          <w:sz w:val="20"/>
        </w:rPr>
        <w:t>or PWS case,</w:t>
      </w:r>
      <w:r>
        <w:rPr>
          <w:bCs/>
          <w:sz w:val="20"/>
        </w:rPr>
        <w:t xml:space="preserve"> US should indicate whether it has already obtained the </w:t>
      </w:r>
      <w:r w:rsidRPr="006D613D">
        <w:rPr>
          <w:bCs/>
          <w:sz w:val="20"/>
        </w:rPr>
        <w:t>SIB6/7/8 in Msg5</w:t>
      </w:r>
      <w:r>
        <w:rPr>
          <w:bCs/>
          <w:sz w:val="20"/>
        </w:rPr>
        <w:t>.</w:t>
      </w:r>
    </w:p>
    <w:p w14:paraId="4D823837" w14:textId="176A30FD" w:rsidR="00FF4FC3" w:rsidRPr="00AC5290" w:rsidRDefault="00FF4FC3" w:rsidP="00683B92">
      <w:pPr>
        <w:rPr>
          <w:b/>
          <w:bCs/>
          <w:sz w:val="20"/>
        </w:rPr>
      </w:pPr>
      <w:r w:rsidRPr="00437B29">
        <w:rPr>
          <w:b/>
          <w:bCs/>
          <w:sz w:val="20"/>
          <w:lang w:val="en-GB"/>
        </w:rPr>
        <w:t xml:space="preserve">Proposal </w:t>
      </w:r>
      <w:r w:rsidR="00AC5290">
        <w:rPr>
          <w:b/>
          <w:bCs/>
          <w:sz w:val="20"/>
          <w:lang w:val="en-GB"/>
        </w:rPr>
        <w:t>18</w:t>
      </w:r>
      <w:r w:rsidRPr="00E946E8">
        <w:rPr>
          <w:b/>
          <w:bCs/>
          <w:sz w:val="20"/>
        </w:rPr>
        <w:t xml:space="preserve">: </w:t>
      </w:r>
      <w:r w:rsidR="007D0583">
        <w:rPr>
          <w:b/>
          <w:bCs/>
          <w:sz w:val="20"/>
          <w:lang w:val="en-GB"/>
        </w:rPr>
        <w:t>For PWS notification</w:t>
      </w:r>
      <w:r w:rsidRPr="001B22C6">
        <w:rPr>
          <w:b/>
          <w:bCs/>
          <w:sz w:val="20"/>
          <w:lang w:val="en-GB"/>
        </w:rPr>
        <w:t xml:space="preserve">, UE </w:t>
      </w:r>
      <w:r w:rsidR="007D0583">
        <w:rPr>
          <w:b/>
          <w:bCs/>
          <w:sz w:val="20"/>
          <w:lang w:val="en-GB"/>
        </w:rPr>
        <w:t>can</w:t>
      </w:r>
      <w:r w:rsidR="007D0583" w:rsidRPr="001B22C6">
        <w:rPr>
          <w:b/>
          <w:bCs/>
          <w:sz w:val="20"/>
          <w:lang w:val="en-GB"/>
        </w:rPr>
        <w:t xml:space="preserve"> </w:t>
      </w:r>
      <w:r w:rsidRPr="001B22C6">
        <w:rPr>
          <w:b/>
          <w:bCs/>
          <w:sz w:val="20"/>
          <w:lang w:val="en-GB"/>
        </w:rPr>
        <w:t xml:space="preserve">indicate </w:t>
      </w:r>
      <w:r w:rsidR="007D0583">
        <w:rPr>
          <w:b/>
          <w:bCs/>
          <w:sz w:val="20"/>
          <w:lang w:val="en-GB"/>
        </w:rPr>
        <w:t xml:space="preserve">to </w:t>
      </w:r>
      <w:proofErr w:type="spellStart"/>
      <w:r w:rsidR="007D0583">
        <w:rPr>
          <w:b/>
          <w:bCs/>
          <w:sz w:val="20"/>
          <w:lang w:val="en-GB"/>
        </w:rPr>
        <w:t>gNB</w:t>
      </w:r>
      <w:proofErr w:type="spellEnd"/>
      <w:r w:rsidR="007D0583">
        <w:rPr>
          <w:b/>
          <w:bCs/>
          <w:sz w:val="20"/>
          <w:lang w:val="en-GB"/>
        </w:rPr>
        <w:t xml:space="preserve"> on </w:t>
      </w:r>
      <w:r w:rsidRPr="001B22C6">
        <w:rPr>
          <w:b/>
          <w:bCs/>
          <w:sz w:val="20"/>
          <w:lang w:val="en-GB"/>
        </w:rPr>
        <w:t xml:space="preserve">whether it has </w:t>
      </w:r>
      <w:r>
        <w:rPr>
          <w:b/>
          <w:bCs/>
          <w:sz w:val="20"/>
          <w:lang w:val="en-GB"/>
        </w:rPr>
        <w:t>obtained the SIB6/7/8 in Msg5</w:t>
      </w:r>
      <w:r w:rsidRPr="00E946E8">
        <w:rPr>
          <w:b/>
          <w:bCs/>
          <w:sz w:val="20"/>
        </w:rPr>
        <w:t>.</w:t>
      </w:r>
    </w:p>
    <w:bookmarkEnd w:id="4"/>
    <w:bookmarkEnd w:id="5"/>
    <w:p w14:paraId="6A455B2F" w14:textId="71391538" w:rsidR="00C20C06" w:rsidRPr="00250190" w:rsidRDefault="008E37AC" w:rsidP="0083014F">
      <w:pPr>
        <w:pStyle w:val="1"/>
        <w:numPr>
          <w:ilvl w:val="0"/>
          <w:numId w:val="7"/>
        </w:numPr>
      </w:pPr>
      <w:r w:rsidRPr="00250190">
        <w:t>Conclusion</w:t>
      </w:r>
    </w:p>
    <w:p w14:paraId="01C812F0" w14:textId="10843839" w:rsidR="002F1B15" w:rsidRPr="008A771B" w:rsidRDefault="0089460F" w:rsidP="008A771B">
      <w:pPr>
        <w:spacing w:after="120" w:line="240" w:lineRule="auto"/>
        <w:rPr>
          <w:sz w:val="20"/>
          <w:lang w:val="en-GB" w:eastAsia="ja-JP"/>
        </w:rPr>
      </w:pPr>
      <w:r w:rsidRPr="008A771B">
        <w:rPr>
          <w:sz w:val="20"/>
          <w:lang w:val="en-GB" w:eastAsia="ja-JP"/>
        </w:rPr>
        <w:t xml:space="preserve">The contribution focuses on UE identification and access restriction for </w:t>
      </w:r>
      <w:proofErr w:type="spellStart"/>
      <w:r w:rsidRPr="008A771B">
        <w:rPr>
          <w:sz w:val="20"/>
          <w:lang w:val="en-GB" w:eastAsia="ja-JP"/>
        </w:rPr>
        <w:t>RedCap</w:t>
      </w:r>
      <w:proofErr w:type="spellEnd"/>
      <w:r w:rsidRPr="008A771B">
        <w:rPr>
          <w:sz w:val="20"/>
          <w:lang w:val="en-GB" w:eastAsia="ja-JP"/>
        </w:rPr>
        <w:t xml:space="preserve"> UEs. Corresponding observations and proposals are listed as below</w:t>
      </w:r>
      <w:r w:rsidR="002F4066" w:rsidRPr="008A771B">
        <w:rPr>
          <w:sz w:val="20"/>
          <w:lang w:val="en-GB" w:eastAsia="ja-JP"/>
        </w:rPr>
        <w:t xml:space="preserve">: </w:t>
      </w:r>
    </w:p>
    <w:p w14:paraId="0240F329" w14:textId="77777777" w:rsidR="00F47665" w:rsidRPr="001F7B9E" w:rsidRDefault="00F47665" w:rsidP="00F47665">
      <w:pPr>
        <w:rPr>
          <w:rFonts w:eastAsia="MS Gothic"/>
          <w:b/>
          <w:bCs/>
          <w:sz w:val="20"/>
          <w:lang w:eastAsia="ja-JP"/>
        </w:rPr>
      </w:pPr>
      <w:r w:rsidRPr="001F7B9E">
        <w:rPr>
          <w:b/>
          <w:bCs/>
          <w:sz w:val="20"/>
          <w:lang w:eastAsia="ja-JP"/>
        </w:rPr>
        <w:t>Observation 1</w:t>
      </w:r>
      <w:r w:rsidRPr="001F7B9E">
        <w:rPr>
          <w:b/>
          <w:bCs/>
          <w:sz w:val="20"/>
        </w:rPr>
        <w:t>: Based on the</w:t>
      </w:r>
      <w:r w:rsidRPr="00F8408F">
        <w:rPr>
          <w:b/>
          <w:bCs/>
          <w:sz w:val="20"/>
        </w:rPr>
        <w:t xml:space="preserve"> RX branches</w:t>
      </w:r>
      <w:r w:rsidRPr="001F7B9E">
        <w:rPr>
          <w:b/>
          <w:bCs/>
          <w:sz w:val="20"/>
        </w:rPr>
        <w:t xml:space="preserve"> capability, </w:t>
      </w:r>
      <w:proofErr w:type="spellStart"/>
      <w:r w:rsidRPr="001F7B9E">
        <w:rPr>
          <w:b/>
          <w:bCs/>
          <w:sz w:val="20"/>
        </w:rPr>
        <w:t>gNB</w:t>
      </w:r>
      <w:proofErr w:type="spellEnd"/>
      <w:r w:rsidRPr="001F7B9E">
        <w:rPr>
          <w:b/>
          <w:bCs/>
          <w:sz w:val="20"/>
        </w:rPr>
        <w:t xml:space="preserve"> can only send paging message to the specific UEs (e.g. if the paging message is for 1RX UE</w:t>
      </w:r>
      <w:r>
        <w:rPr>
          <w:b/>
          <w:bCs/>
          <w:sz w:val="20"/>
        </w:rPr>
        <w:t xml:space="preserve"> </w:t>
      </w:r>
      <w:r w:rsidRPr="001F7B9E">
        <w:rPr>
          <w:b/>
          <w:bCs/>
          <w:sz w:val="20"/>
        </w:rPr>
        <w:t xml:space="preserve">but the cell bars all 1RX </w:t>
      </w:r>
      <w:proofErr w:type="spellStart"/>
      <w:r w:rsidRPr="001F7B9E">
        <w:rPr>
          <w:b/>
          <w:bCs/>
          <w:sz w:val="20"/>
        </w:rPr>
        <w:t>RedCap</w:t>
      </w:r>
      <w:proofErr w:type="spellEnd"/>
      <w:r w:rsidRPr="001F7B9E">
        <w:rPr>
          <w:b/>
          <w:bCs/>
          <w:sz w:val="20"/>
        </w:rPr>
        <w:t xml:space="preserve"> UEs, </w:t>
      </w:r>
      <w:proofErr w:type="spellStart"/>
      <w:r w:rsidRPr="001F7B9E">
        <w:rPr>
          <w:b/>
          <w:bCs/>
          <w:sz w:val="20"/>
        </w:rPr>
        <w:t>gNB</w:t>
      </w:r>
      <w:proofErr w:type="spellEnd"/>
      <w:r w:rsidRPr="001F7B9E">
        <w:rPr>
          <w:b/>
          <w:bCs/>
          <w:sz w:val="20"/>
        </w:rPr>
        <w:t xml:space="preserve"> can choose not to send paging message.).</w:t>
      </w:r>
    </w:p>
    <w:p w14:paraId="508E98B5" w14:textId="77777777" w:rsidR="00F47665" w:rsidRPr="00F82F69" w:rsidRDefault="00F47665" w:rsidP="00F47665">
      <w:pPr>
        <w:rPr>
          <w:b/>
          <w:bCs/>
          <w:sz w:val="20"/>
        </w:rPr>
      </w:pPr>
      <w:bookmarkStart w:id="6" w:name="_GoBack"/>
      <w:bookmarkEnd w:id="6"/>
      <w:r w:rsidRPr="00F82F69">
        <w:rPr>
          <w:b/>
          <w:bCs/>
          <w:sz w:val="20"/>
        </w:rPr>
        <w:t>Proposal 1: When the Msg3 includes the CCCH data, RAN2 to discuss whether Msg3 early identification requires no other precondition, or the precondition as “when Msg3 early identification is enabled by NW”.</w:t>
      </w:r>
    </w:p>
    <w:p w14:paraId="09852A07" w14:textId="77777777" w:rsidR="00F47665" w:rsidRPr="00F82F69" w:rsidRDefault="00F47665" w:rsidP="00F47665">
      <w:pPr>
        <w:rPr>
          <w:b/>
          <w:bCs/>
          <w:sz w:val="20"/>
        </w:rPr>
      </w:pPr>
      <w:r w:rsidRPr="00F82F69">
        <w:rPr>
          <w:b/>
          <w:bCs/>
          <w:sz w:val="20"/>
        </w:rPr>
        <w:t xml:space="preserve">Proposal 2: For Cell barring of </w:t>
      </w:r>
      <w:proofErr w:type="spellStart"/>
      <w:r w:rsidRPr="00F82F69">
        <w:rPr>
          <w:b/>
          <w:bCs/>
          <w:sz w:val="20"/>
        </w:rPr>
        <w:t>RedCap</w:t>
      </w:r>
      <w:proofErr w:type="spellEnd"/>
      <w:r w:rsidRPr="00F82F69">
        <w:rPr>
          <w:b/>
          <w:bCs/>
          <w:sz w:val="20"/>
        </w:rPr>
        <w:t xml:space="preserve">, use two mandatory sub-IEs with {barred, </w:t>
      </w:r>
      <w:proofErr w:type="spellStart"/>
      <w:r w:rsidRPr="00F82F69">
        <w:rPr>
          <w:b/>
          <w:bCs/>
          <w:sz w:val="20"/>
        </w:rPr>
        <w:t>notBarred</w:t>
      </w:r>
      <w:proofErr w:type="spellEnd"/>
      <w:r w:rsidRPr="00F82F69">
        <w:rPr>
          <w:b/>
          <w:bCs/>
          <w:sz w:val="20"/>
        </w:rPr>
        <w:t>} values included in one optional parent IE cellBarredRedCap-r17.</w:t>
      </w:r>
    </w:p>
    <w:p w14:paraId="54AA12F4" w14:textId="77777777" w:rsidR="00F47665" w:rsidRPr="00F82F69" w:rsidRDefault="00F47665" w:rsidP="00F47665">
      <w:pPr>
        <w:rPr>
          <w:b/>
          <w:bCs/>
          <w:color w:val="000000" w:themeColor="text1"/>
          <w:sz w:val="20"/>
        </w:rPr>
      </w:pPr>
      <w:r w:rsidRPr="00F82F69">
        <w:rPr>
          <w:b/>
          <w:bCs/>
          <w:color w:val="000000" w:themeColor="text1"/>
          <w:sz w:val="20"/>
        </w:rPr>
        <w:t xml:space="preserve">Proposal 3a: In case the cell is barred due to not supporting </w:t>
      </w:r>
      <w:proofErr w:type="spellStart"/>
      <w:r w:rsidRPr="00F82F69">
        <w:rPr>
          <w:b/>
          <w:bCs/>
          <w:color w:val="000000" w:themeColor="text1"/>
          <w:sz w:val="20"/>
        </w:rPr>
        <w:t>RedCap</w:t>
      </w:r>
      <w:proofErr w:type="spellEnd"/>
      <w:r w:rsidRPr="00F82F69">
        <w:rPr>
          <w:b/>
          <w:bCs/>
          <w:color w:val="000000" w:themeColor="text1"/>
          <w:sz w:val="20"/>
        </w:rPr>
        <w:t xml:space="preserve">, intra-frequency cell reselection is considered by </w:t>
      </w:r>
      <w:proofErr w:type="spellStart"/>
      <w:r w:rsidRPr="00F82F69">
        <w:rPr>
          <w:b/>
          <w:bCs/>
          <w:color w:val="000000" w:themeColor="text1"/>
          <w:sz w:val="20"/>
        </w:rPr>
        <w:t>RedCap</w:t>
      </w:r>
      <w:proofErr w:type="spellEnd"/>
      <w:r w:rsidRPr="00F82F69">
        <w:rPr>
          <w:b/>
          <w:bCs/>
          <w:color w:val="000000" w:themeColor="text1"/>
          <w:sz w:val="20"/>
        </w:rPr>
        <w:t xml:space="preserve"> UE as “allowed”.</w:t>
      </w:r>
    </w:p>
    <w:p w14:paraId="1BA5EE43" w14:textId="77777777" w:rsidR="00F47665" w:rsidRPr="00F82F69" w:rsidRDefault="00F47665" w:rsidP="00F47665">
      <w:pPr>
        <w:rPr>
          <w:b/>
          <w:sz w:val="20"/>
        </w:rPr>
      </w:pPr>
      <w:r w:rsidRPr="00F82F69">
        <w:rPr>
          <w:b/>
          <w:bCs/>
          <w:sz w:val="20"/>
          <w:lang w:val="en-GB"/>
        </w:rPr>
        <w:t>Proposal</w:t>
      </w:r>
      <w:r w:rsidRPr="00F82F69">
        <w:rPr>
          <w:b/>
          <w:sz w:val="20"/>
        </w:rPr>
        <w:t xml:space="preserve"> 3b: As in legacy, in case the cell is barred due to being unable to acquire the MIB, intra-frequency cell reselection is considered by </w:t>
      </w:r>
      <w:proofErr w:type="spellStart"/>
      <w:r w:rsidRPr="00F82F69">
        <w:rPr>
          <w:b/>
          <w:sz w:val="20"/>
        </w:rPr>
        <w:t>RedCap</w:t>
      </w:r>
      <w:proofErr w:type="spellEnd"/>
      <w:r w:rsidRPr="00F82F69">
        <w:rPr>
          <w:b/>
          <w:sz w:val="20"/>
        </w:rPr>
        <w:t xml:space="preserve"> UE as “allowed”.</w:t>
      </w:r>
    </w:p>
    <w:p w14:paraId="47B24F17" w14:textId="77777777" w:rsidR="00F47665" w:rsidRPr="00F82F69" w:rsidRDefault="00F47665" w:rsidP="00F47665">
      <w:pPr>
        <w:rPr>
          <w:b/>
          <w:sz w:val="20"/>
        </w:rPr>
      </w:pPr>
      <w:r w:rsidRPr="00F82F69">
        <w:rPr>
          <w:b/>
          <w:bCs/>
          <w:sz w:val="20"/>
          <w:lang w:val="en-GB"/>
        </w:rPr>
        <w:t>Proposal</w:t>
      </w:r>
      <w:r w:rsidRPr="00F82F69">
        <w:rPr>
          <w:b/>
          <w:sz w:val="20"/>
        </w:rPr>
        <w:t xml:space="preserve"> 3c: In case the cell is barred due to being unable to acquire the SIB1, intra-frequency cell reselection is considered by </w:t>
      </w:r>
      <w:proofErr w:type="spellStart"/>
      <w:r w:rsidRPr="00F82F69">
        <w:rPr>
          <w:b/>
          <w:sz w:val="20"/>
        </w:rPr>
        <w:t>RedCap</w:t>
      </w:r>
      <w:proofErr w:type="spellEnd"/>
      <w:r w:rsidRPr="00F82F69">
        <w:rPr>
          <w:b/>
          <w:sz w:val="20"/>
        </w:rPr>
        <w:t xml:space="preserve"> UE as “allowed”.</w:t>
      </w:r>
    </w:p>
    <w:p w14:paraId="1E90FB86" w14:textId="77777777" w:rsidR="00F47665" w:rsidRPr="00F82F69" w:rsidRDefault="00F47665" w:rsidP="00F47665">
      <w:pPr>
        <w:rPr>
          <w:b/>
          <w:sz w:val="20"/>
        </w:rPr>
      </w:pPr>
      <w:r w:rsidRPr="00437B29">
        <w:rPr>
          <w:b/>
          <w:bCs/>
          <w:sz w:val="20"/>
          <w:lang w:val="en-GB"/>
        </w:rPr>
        <w:t>Prop</w:t>
      </w:r>
      <w:r w:rsidRPr="00144522">
        <w:rPr>
          <w:b/>
          <w:bCs/>
          <w:sz w:val="20"/>
          <w:lang w:val="en-GB"/>
        </w:rPr>
        <w:t>osal</w:t>
      </w:r>
      <w:r w:rsidRPr="000C6C05">
        <w:rPr>
          <w:b/>
          <w:sz w:val="20"/>
        </w:rPr>
        <w:t xml:space="preserve"> 4: RAN2 to discuss the enhancement to configure the time in SIB1 that </w:t>
      </w:r>
      <w:proofErr w:type="spellStart"/>
      <w:r w:rsidRPr="000C6C05">
        <w:rPr>
          <w:b/>
          <w:sz w:val="20"/>
        </w:rPr>
        <w:t>RedCap</w:t>
      </w:r>
      <w:proofErr w:type="spellEnd"/>
      <w:r w:rsidRPr="000C6C05">
        <w:rPr>
          <w:b/>
          <w:sz w:val="20"/>
        </w:rPr>
        <w:t xml:space="preserve"> UE shall exclude the barred cell as a candidate for cell selection/reselection (rather than fixed as 3</w:t>
      </w:r>
      <w:r w:rsidRPr="00F82F69">
        <w:rPr>
          <w:b/>
          <w:sz w:val="20"/>
        </w:rPr>
        <w:t>00s).</w:t>
      </w:r>
    </w:p>
    <w:p w14:paraId="3B0E192C" w14:textId="77777777" w:rsidR="00F47665" w:rsidRDefault="00F47665" w:rsidP="00F47665">
      <w:pPr>
        <w:rPr>
          <w:b/>
          <w:bCs/>
          <w:sz w:val="20"/>
          <w:lang w:val="en-GB"/>
        </w:rPr>
      </w:pPr>
      <w:r w:rsidRPr="00437B29">
        <w:rPr>
          <w:b/>
          <w:bCs/>
          <w:sz w:val="20"/>
          <w:lang w:val="en-GB"/>
        </w:rPr>
        <w:t>Prop</w:t>
      </w:r>
      <w:r w:rsidRPr="00144522">
        <w:rPr>
          <w:b/>
          <w:bCs/>
          <w:sz w:val="20"/>
          <w:lang w:val="en-GB"/>
        </w:rPr>
        <w:t xml:space="preserve">osal </w:t>
      </w:r>
      <w:r>
        <w:rPr>
          <w:b/>
          <w:bCs/>
          <w:sz w:val="20"/>
          <w:lang w:val="en-GB"/>
        </w:rPr>
        <w:t>5</w:t>
      </w:r>
      <w:r w:rsidRPr="002D0F6A">
        <w:rPr>
          <w:b/>
          <w:bCs/>
          <w:sz w:val="20"/>
          <w:lang w:val="en-GB"/>
        </w:rPr>
        <w:t xml:space="preserve">: Support the </w:t>
      </w:r>
      <w:proofErr w:type="spellStart"/>
      <w:r w:rsidRPr="002D0F6A">
        <w:rPr>
          <w:b/>
          <w:bCs/>
          <w:sz w:val="20"/>
          <w:lang w:val="en-GB"/>
        </w:rPr>
        <w:t>RedCap</w:t>
      </w:r>
      <w:proofErr w:type="spellEnd"/>
      <w:r w:rsidRPr="002D0F6A">
        <w:rPr>
          <w:b/>
          <w:bCs/>
          <w:sz w:val="20"/>
          <w:lang w:val="en-GB"/>
        </w:rPr>
        <w:t xml:space="preserve"> specific cell </w:t>
      </w:r>
      <w:r>
        <w:rPr>
          <w:b/>
          <w:bCs/>
          <w:sz w:val="20"/>
          <w:lang w:val="en-GB"/>
        </w:rPr>
        <w:t>(re)</w:t>
      </w:r>
      <w:r w:rsidRPr="002D0F6A">
        <w:rPr>
          <w:b/>
          <w:bCs/>
          <w:sz w:val="20"/>
          <w:lang w:val="en-GB"/>
        </w:rPr>
        <w:t>selection parameters.</w:t>
      </w:r>
    </w:p>
    <w:p w14:paraId="26E8907E" w14:textId="77777777" w:rsidR="00F47665" w:rsidRPr="000C6C05" w:rsidRDefault="00F47665" w:rsidP="00F47665">
      <w:pPr>
        <w:rPr>
          <w:b/>
          <w:bCs/>
          <w:sz w:val="20"/>
          <w:lang w:val="en-GB"/>
        </w:rPr>
      </w:pPr>
      <w:r w:rsidRPr="00437B29">
        <w:rPr>
          <w:b/>
          <w:bCs/>
          <w:sz w:val="20"/>
          <w:lang w:val="en-GB"/>
        </w:rPr>
        <w:t>Prop</w:t>
      </w:r>
      <w:r w:rsidRPr="00144522">
        <w:rPr>
          <w:b/>
          <w:bCs/>
          <w:sz w:val="20"/>
          <w:lang w:val="en-GB"/>
        </w:rPr>
        <w:t>osal</w:t>
      </w:r>
      <w:r>
        <w:rPr>
          <w:b/>
          <w:bCs/>
          <w:sz w:val="20"/>
          <w:lang w:val="en-GB"/>
        </w:rPr>
        <w:t xml:space="preserve"> 6</w:t>
      </w:r>
      <w:r w:rsidRPr="000C6C05">
        <w:rPr>
          <w:b/>
          <w:bCs/>
          <w:sz w:val="20"/>
          <w:lang w:val="en-GB"/>
        </w:rPr>
        <w:t xml:space="preserve">: </w:t>
      </w:r>
      <w:r>
        <w:rPr>
          <w:b/>
          <w:bCs/>
          <w:sz w:val="20"/>
          <w:lang w:val="en-GB"/>
        </w:rPr>
        <w:t>S</w:t>
      </w:r>
      <w:r w:rsidRPr="000C6C05">
        <w:rPr>
          <w:b/>
          <w:bCs/>
          <w:sz w:val="20"/>
          <w:lang w:val="en-GB"/>
        </w:rPr>
        <w:t>ystem information should provide information on which cells/fr</w:t>
      </w:r>
      <w:r>
        <w:rPr>
          <w:b/>
          <w:bCs/>
          <w:sz w:val="20"/>
          <w:lang w:val="en-GB"/>
        </w:rPr>
        <w:t>e</w:t>
      </w:r>
      <w:r w:rsidRPr="000C6C05">
        <w:rPr>
          <w:b/>
          <w:bCs/>
          <w:sz w:val="20"/>
          <w:lang w:val="en-GB"/>
        </w:rPr>
        <w:t>quenc</w:t>
      </w:r>
      <w:r>
        <w:rPr>
          <w:b/>
          <w:bCs/>
          <w:sz w:val="20"/>
          <w:lang w:val="en-GB"/>
        </w:rPr>
        <w:t>ies</w:t>
      </w:r>
      <w:r w:rsidRPr="000C6C05">
        <w:rPr>
          <w:b/>
          <w:bCs/>
          <w:sz w:val="20"/>
          <w:lang w:val="en-GB"/>
        </w:rPr>
        <w:t xml:space="preserve"> accept </w:t>
      </w:r>
      <w:proofErr w:type="spellStart"/>
      <w:r w:rsidRPr="000C6C05">
        <w:rPr>
          <w:b/>
          <w:bCs/>
          <w:sz w:val="20"/>
          <w:lang w:val="en-GB"/>
        </w:rPr>
        <w:t>RedCap</w:t>
      </w:r>
      <w:proofErr w:type="spellEnd"/>
      <w:r w:rsidRPr="000C6C05">
        <w:rPr>
          <w:b/>
          <w:bCs/>
          <w:sz w:val="20"/>
          <w:lang w:val="en-GB"/>
        </w:rPr>
        <w:t xml:space="preserve"> UE access</w:t>
      </w:r>
      <w:r>
        <w:rPr>
          <w:b/>
          <w:bCs/>
          <w:sz w:val="20"/>
          <w:lang w:val="en-GB"/>
        </w:rPr>
        <w:t xml:space="preserve"> (e.g. by </w:t>
      </w:r>
      <w:r w:rsidRPr="000C6C05">
        <w:rPr>
          <w:b/>
          <w:bCs/>
          <w:sz w:val="20"/>
          <w:lang w:val="en-GB"/>
        </w:rPr>
        <w:t xml:space="preserve">considering whether supporting </w:t>
      </w:r>
      <w:proofErr w:type="spellStart"/>
      <w:r w:rsidRPr="000C6C05">
        <w:rPr>
          <w:b/>
          <w:bCs/>
          <w:sz w:val="20"/>
          <w:lang w:val="en-GB"/>
        </w:rPr>
        <w:t>RedCap</w:t>
      </w:r>
      <w:proofErr w:type="spellEnd"/>
      <w:r>
        <w:rPr>
          <w:b/>
          <w:bCs/>
          <w:sz w:val="20"/>
          <w:lang w:val="en-GB"/>
        </w:rPr>
        <w:t>)</w:t>
      </w:r>
      <w:r w:rsidRPr="000C6C05">
        <w:rPr>
          <w:b/>
          <w:bCs/>
          <w:sz w:val="20"/>
          <w:lang w:val="en-GB"/>
        </w:rPr>
        <w:t>.</w:t>
      </w:r>
    </w:p>
    <w:p w14:paraId="42FBEDA4" w14:textId="77777777" w:rsidR="00F47665" w:rsidRDefault="00F47665" w:rsidP="00F47665">
      <w:pPr>
        <w:rPr>
          <w:b/>
          <w:bCs/>
          <w:sz w:val="20"/>
          <w:lang w:val="en-GB"/>
        </w:rPr>
      </w:pPr>
      <w:r w:rsidRPr="00437B29">
        <w:rPr>
          <w:b/>
          <w:bCs/>
          <w:sz w:val="20"/>
          <w:lang w:val="en-GB"/>
        </w:rPr>
        <w:t xml:space="preserve">Proposal </w:t>
      </w:r>
      <w:r>
        <w:rPr>
          <w:b/>
          <w:bCs/>
          <w:sz w:val="20"/>
          <w:lang w:val="en-GB"/>
        </w:rPr>
        <w:t>7</w:t>
      </w:r>
      <w:r w:rsidRPr="00356274">
        <w:rPr>
          <w:b/>
          <w:bCs/>
          <w:sz w:val="20"/>
          <w:lang w:val="en-GB"/>
        </w:rPr>
        <w:t>:</w:t>
      </w:r>
      <w:r>
        <w:rPr>
          <w:b/>
          <w:bCs/>
          <w:sz w:val="20"/>
          <w:lang w:val="en-GB"/>
        </w:rPr>
        <w:t xml:space="preserve"> To save SIB1 size,</w:t>
      </w:r>
      <w:r w:rsidRPr="00356274">
        <w:rPr>
          <w:b/>
          <w:bCs/>
          <w:sz w:val="20"/>
          <w:lang w:val="en-GB"/>
        </w:rPr>
        <w:t xml:space="preserve"> </w:t>
      </w:r>
      <w:r>
        <w:rPr>
          <w:b/>
          <w:bCs/>
          <w:sz w:val="20"/>
          <w:lang w:val="en-GB"/>
        </w:rPr>
        <w:t>t</w:t>
      </w:r>
      <w:r w:rsidRPr="00356274">
        <w:rPr>
          <w:b/>
          <w:bCs/>
          <w:sz w:val="20"/>
          <w:lang w:val="en-GB"/>
        </w:rPr>
        <w:t xml:space="preserve">he </w:t>
      </w:r>
      <w:proofErr w:type="spellStart"/>
      <w:r w:rsidRPr="00356274">
        <w:rPr>
          <w:b/>
          <w:bCs/>
          <w:sz w:val="20"/>
          <w:lang w:val="en-GB"/>
        </w:rPr>
        <w:t>RedCap</w:t>
      </w:r>
      <w:proofErr w:type="spellEnd"/>
      <w:r w:rsidRPr="00356274">
        <w:rPr>
          <w:b/>
          <w:bCs/>
          <w:sz w:val="20"/>
          <w:lang w:val="en-GB"/>
        </w:rPr>
        <w:t>-specific initial BWP configurations</w:t>
      </w:r>
      <w:r>
        <w:rPr>
          <w:b/>
          <w:bCs/>
          <w:sz w:val="20"/>
          <w:lang w:val="en-GB"/>
        </w:rPr>
        <w:t xml:space="preserve"> (</w:t>
      </w:r>
      <w:r w:rsidRPr="00356274">
        <w:rPr>
          <w:b/>
          <w:bCs/>
          <w:sz w:val="20"/>
          <w:lang w:val="en-GB"/>
        </w:rPr>
        <w:t>introduced by RAN1</w:t>
      </w:r>
      <w:r>
        <w:rPr>
          <w:b/>
          <w:bCs/>
          <w:sz w:val="20"/>
          <w:lang w:val="en-GB"/>
        </w:rPr>
        <w:t>)</w:t>
      </w:r>
      <w:r w:rsidRPr="00356274">
        <w:rPr>
          <w:b/>
          <w:bCs/>
          <w:sz w:val="20"/>
          <w:lang w:val="en-GB"/>
        </w:rPr>
        <w:t xml:space="preserve"> should be only configured with the delta parameters compared to the legacy one</w:t>
      </w:r>
      <w:r>
        <w:rPr>
          <w:b/>
          <w:bCs/>
          <w:sz w:val="20"/>
          <w:lang w:val="en-GB"/>
        </w:rPr>
        <w:t xml:space="preserve">.( i.e. </w:t>
      </w:r>
      <w:r w:rsidRPr="00356274">
        <w:rPr>
          <w:b/>
          <w:bCs/>
          <w:sz w:val="20"/>
          <w:lang w:val="en-GB"/>
        </w:rPr>
        <w:t>use the same value as legacy if absent</w:t>
      </w:r>
      <w:r>
        <w:rPr>
          <w:b/>
          <w:bCs/>
          <w:sz w:val="20"/>
          <w:lang w:val="en-GB"/>
        </w:rPr>
        <w:t>).</w:t>
      </w:r>
    </w:p>
    <w:p w14:paraId="6F6A1FE0" w14:textId="77777777" w:rsidR="00F47665" w:rsidRPr="00CB3DB1" w:rsidRDefault="00F47665" w:rsidP="00F47665">
      <w:pPr>
        <w:rPr>
          <w:b/>
          <w:bCs/>
          <w:sz w:val="20"/>
          <w:lang w:val="en-GB"/>
        </w:rPr>
      </w:pPr>
      <w:r w:rsidRPr="00CB3DB1">
        <w:rPr>
          <w:b/>
          <w:bCs/>
          <w:sz w:val="20"/>
          <w:lang w:val="en-GB"/>
        </w:rPr>
        <w:t xml:space="preserve">Proposal </w:t>
      </w:r>
      <w:r>
        <w:rPr>
          <w:b/>
          <w:bCs/>
          <w:sz w:val="20"/>
          <w:lang w:val="en-GB"/>
        </w:rPr>
        <w:t>8</w:t>
      </w:r>
      <w:r w:rsidRPr="00CB3DB1">
        <w:rPr>
          <w:b/>
          <w:bCs/>
          <w:sz w:val="20"/>
          <w:lang w:val="en-GB"/>
        </w:rPr>
        <w:t xml:space="preserve">: </w:t>
      </w:r>
      <w:r>
        <w:rPr>
          <w:b/>
          <w:bCs/>
          <w:sz w:val="20"/>
          <w:lang w:val="en-GB"/>
        </w:rPr>
        <w:t xml:space="preserve">The </w:t>
      </w:r>
      <w:r w:rsidRPr="00CB3DB1">
        <w:rPr>
          <w:b/>
          <w:bCs/>
          <w:sz w:val="20"/>
          <w:lang w:val="en-GB"/>
        </w:rPr>
        <w:t xml:space="preserve">Rx branches </w:t>
      </w:r>
      <w:r>
        <w:rPr>
          <w:b/>
          <w:bCs/>
          <w:sz w:val="20"/>
          <w:lang w:val="en-GB"/>
        </w:rPr>
        <w:t xml:space="preserve">capability </w:t>
      </w:r>
      <w:r w:rsidRPr="00CB3DB1">
        <w:rPr>
          <w:b/>
          <w:bCs/>
          <w:sz w:val="20"/>
          <w:lang w:val="en-GB"/>
        </w:rPr>
        <w:t xml:space="preserve">should be included in the </w:t>
      </w:r>
      <w:proofErr w:type="spellStart"/>
      <w:r w:rsidRPr="00CB3DB1">
        <w:rPr>
          <w:b/>
          <w:bCs/>
          <w:sz w:val="20"/>
          <w:lang w:val="en-GB"/>
        </w:rPr>
        <w:t>UERadioPagingInformation</w:t>
      </w:r>
      <w:proofErr w:type="spellEnd"/>
      <w:r>
        <w:rPr>
          <w:b/>
          <w:bCs/>
          <w:sz w:val="20"/>
          <w:lang w:val="en-GB"/>
        </w:rPr>
        <w:t xml:space="preserve"> inter-node message</w:t>
      </w:r>
      <w:r w:rsidRPr="00CB3DB1">
        <w:rPr>
          <w:b/>
          <w:bCs/>
          <w:sz w:val="20"/>
          <w:lang w:val="en-GB"/>
        </w:rPr>
        <w:t>.</w:t>
      </w:r>
    </w:p>
    <w:p w14:paraId="5555CC8F" w14:textId="77777777" w:rsidR="00F47665" w:rsidRDefault="00F47665" w:rsidP="00F47665">
      <w:pPr>
        <w:rPr>
          <w:b/>
          <w:bCs/>
          <w:sz w:val="20"/>
          <w:lang w:val="en-GB"/>
        </w:rPr>
      </w:pPr>
      <w:r w:rsidRPr="00CB3DB1">
        <w:rPr>
          <w:b/>
          <w:bCs/>
          <w:sz w:val="20"/>
          <w:lang w:val="en-GB"/>
        </w:rPr>
        <w:t xml:space="preserve">Proposal </w:t>
      </w:r>
      <w:r>
        <w:rPr>
          <w:b/>
          <w:bCs/>
          <w:sz w:val="20"/>
          <w:lang w:val="en-GB"/>
        </w:rPr>
        <w:t>9</w:t>
      </w:r>
      <w:r w:rsidRPr="00CB3DB1">
        <w:rPr>
          <w:b/>
          <w:bCs/>
          <w:sz w:val="20"/>
          <w:lang w:val="en-GB"/>
        </w:rPr>
        <w:t>: RAN2 confirm that periodicity of NCD-SSB shall be not less than periodicity of CD-SSB.</w:t>
      </w:r>
    </w:p>
    <w:p w14:paraId="57957146" w14:textId="77777777" w:rsidR="00F47665" w:rsidRDefault="00F47665" w:rsidP="00F47665">
      <w:pPr>
        <w:rPr>
          <w:b/>
          <w:bCs/>
          <w:sz w:val="20"/>
          <w:lang w:val="en-GB"/>
        </w:rPr>
      </w:pPr>
      <w:r w:rsidRPr="00CB3DB1">
        <w:rPr>
          <w:b/>
          <w:bCs/>
          <w:sz w:val="20"/>
          <w:lang w:val="en-GB"/>
        </w:rPr>
        <w:t xml:space="preserve">Proposal </w:t>
      </w:r>
      <w:r>
        <w:rPr>
          <w:b/>
          <w:bCs/>
          <w:sz w:val="20"/>
          <w:lang w:val="en-GB"/>
        </w:rPr>
        <w:t>10</w:t>
      </w:r>
      <w:r w:rsidRPr="00CB3DB1">
        <w:rPr>
          <w:b/>
          <w:bCs/>
          <w:sz w:val="20"/>
          <w:lang w:val="en-GB"/>
        </w:rPr>
        <w:t>: RAN2 confirm the PCIs indicated by NCD-SSB and CD-SSB should be configured as same.</w:t>
      </w:r>
    </w:p>
    <w:p w14:paraId="1B2776C7" w14:textId="77777777" w:rsidR="00F47665" w:rsidRDefault="00F47665" w:rsidP="00F47665">
      <w:pPr>
        <w:rPr>
          <w:b/>
          <w:bCs/>
          <w:sz w:val="20"/>
          <w:lang w:val="en-GB"/>
        </w:rPr>
      </w:pPr>
      <w:r w:rsidRPr="00CB3DB1">
        <w:rPr>
          <w:b/>
          <w:bCs/>
          <w:sz w:val="20"/>
          <w:lang w:val="en-GB"/>
        </w:rPr>
        <w:t xml:space="preserve">Proposal </w:t>
      </w:r>
      <w:r>
        <w:rPr>
          <w:b/>
          <w:bCs/>
          <w:sz w:val="20"/>
          <w:lang w:val="en-GB"/>
        </w:rPr>
        <w:t>11</w:t>
      </w:r>
      <w:r w:rsidRPr="00CB3DB1">
        <w:rPr>
          <w:b/>
          <w:bCs/>
          <w:sz w:val="20"/>
          <w:lang w:val="en-GB"/>
        </w:rPr>
        <w:t xml:space="preserve">: RAN2 assume the </w:t>
      </w:r>
      <w:proofErr w:type="spellStart"/>
      <w:r w:rsidRPr="00CB3DB1">
        <w:rPr>
          <w:b/>
          <w:bCs/>
          <w:sz w:val="20"/>
          <w:lang w:val="en-GB"/>
        </w:rPr>
        <w:t>ssb-PositionsInBurst</w:t>
      </w:r>
      <w:proofErr w:type="spellEnd"/>
      <w:r w:rsidRPr="00CB3DB1">
        <w:rPr>
          <w:b/>
          <w:bCs/>
          <w:sz w:val="20"/>
          <w:lang w:val="en-GB"/>
        </w:rPr>
        <w:t xml:space="preserve"> of NCD-SSB and CD-SSB are same.</w:t>
      </w:r>
    </w:p>
    <w:p w14:paraId="54047CCB" w14:textId="77777777" w:rsidR="00F47665" w:rsidRDefault="00F47665" w:rsidP="00F47665">
      <w:pPr>
        <w:rPr>
          <w:b/>
          <w:bCs/>
          <w:sz w:val="20"/>
          <w:lang w:val="en-GB"/>
        </w:rPr>
      </w:pPr>
      <w:r w:rsidRPr="00CB3DB1">
        <w:rPr>
          <w:b/>
          <w:bCs/>
          <w:sz w:val="20"/>
          <w:lang w:val="en-GB"/>
        </w:rPr>
        <w:t xml:space="preserve">Proposal </w:t>
      </w:r>
      <w:r>
        <w:rPr>
          <w:b/>
          <w:bCs/>
          <w:sz w:val="20"/>
          <w:lang w:val="en-GB"/>
        </w:rPr>
        <w:t>12</w:t>
      </w:r>
      <w:r w:rsidRPr="00CB3DB1">
        <w:rPr>
          <w:b/>
          <w:bCs/>
          <w:sz w:val="20"/>
          <w:lang w:val="en-GB"/>
        </w:rPr>
        <w:t>: RAN2 confirm it is feasible to use an NCD-SSB as QCL source and spatial relation</w:t>
      </w:r>
      <w:r>
        <w:rPr>
          <w:b/>
          <w:bCs/>
          <w:sz w:val="20"/>
          <w:lang w:val="en-GB"/>
        </w:rPr>
        <w:t>.</w:t>
      </w:r>
    </w:p>
    <w:p w14:paraId="4B34630B" w14:textId="77777777" w:rsidR="00F47665" w:rsidRDefault="00F47665" w:rsidP="00F47665">
      <w:pPr>
        <w:rPr>
          <w:b/>
          <w:bCs/>
          <w:sz w:val="20"/>
          <w:lang w:val="en-GB"/>
        </w:rPr>
      </w:pPr>
      <w:r w:rsidRPr="00CB3DB1">
        <w:rPr>
          <w:b/>
          <w:bCs/>
          <w:sz w:val="20"/>
          <w:lang w:val="en-GB"/>
        </w:rPr>
        <w:t xml:space="preserve">Proposal </w:t>
      </w:r>
      <w:r>
        <w:rPr>
          <w:b/>
          <w:bCs/>
          <w:sz w:val="20"/>
          <w:lang w:val="en-GB"/>
        </w:rPr>
        <w:t>13</w:t>
      </w:r>
      <w:r w:rsidRPr="00CB3DB1">
        <w:rPr>
          <w:b/>
          <w:bCs/>
          <w:sz w:val="20"/>
          <w:lang w:val="en-GB"/>
        </w:rPr>
        <w:t>: RLM/BFD/RO selection based on NCD-SSB can be supported, with no spec impact foreseen.</w:t>
      </w:r>
    </w:p>
    <w:p w14:paraId="33C87B08" w14:textId="77777777" w:rsidR="00F47665" w:rsidRDefault="00F47665" w:rsidP="00F47665">
      <w:pPr>
        <w:rPr>
          <w:b/>
          <w:bCs/>
          <w:sz w:val="20"/>
        </w:rPr>
      </w:pPr>
      <w:r w:rsidRPr="00CB3DB1">
        <w:rPr>
          <w:b/>
          <w:bCs/>
          <w:sz w:val="20"/>
          <w:lang w:val="en-GB"/>
        </w:rPr>
        <w:t xml:space="preserve">Proposal </w:t>
      </w:r>
      <w:r>
        <w:rPr>
          <w:b/>
          <w:bCs/>
          <w:sz w:val="20"/>
        </w:rPr>
        <w:t>14</w:t>
      </w:r>
      <w:r w:rsidRPr="00683B92">
        <w:rPr>
          <w:b/>
          <w:bCs/>
          <w:sz w:val="20"/>
        </w:rPr>
        <w:t>: Support serving cell measurement based on NCD-SSB in connected state.</w:t>
      </w:r>
    </w:p>
    <w:p w14:paraId="2D24BA2C" w14:textId="77777777" w:rsidR="00F47665" w:rsidRDefault="00F47665" w:rsidP="00F47665">
      <w:pPr>
        <w:rPr>
          <w:b/>
          <w:bCs/>
          <w:sz w:val="20"/>
        </w:rPr>
      </w:pPr>
      <w:r w:rsidRPr="00CB3DB1">
        <w:rPr>
          <w:b/>
          <w:bCs/>
          <w:sz w:val="20"/>
          <w:lang w:val="en-GB"/>
        </w:rPr>
        <w:t xml:space="preserve">Proposal </w:t>
      </w:r>
      <w:r>
        <w:rPr>
          <w:b/>
          <w:bCs/>
          <w:sz w:val="20"/>
        </w:rPr>
        <w:t>15</w:t>
      </w:r>
      <w:r w:rsidRPr="00683B92">
        <w:rPr>
          <w:b/>
          <w:bCs/>
          <w:sz w:val="20"/>
        </w:rPr>
        <w:t xml:space="preserve">: Do not support neighbor cell measurement based on NCD-SSB in connected state. </w:t>
      </w:r>
    </w:p>
    <w:p w14:paraId="750702C6" w14:textId="77777777" w:rsidR="00F47665" w:rsidRDefault="00F47665" w:rsidP="00F47665">
      <w:pPr>
        <w:rPr>
          <w:b/>
          <w:bCs/>
          <w:sz w:val="20"/>
        </w:rPr>
      </w:pPr>
      <w:r w:rsidRPr="00CB3DB1">
        <w:rPr>
          <w:b/>
          <w:bCs/>
          <w:sz w:val="20"/>
          <w:lang w:val="en-GB"/>
        </w:rPr>
        <w:t xml:space="preserve">Proposal </w:t>
      </w:r>
      <w:r>
        <w:rPr>
          <w:b/>
          <w:bCs/>
          <w:sz w:val="20"/>
        </w:rPr>
        <w:t>16</w:t>
      </w:r>
      <w:r w:rsidRPr="00683B92">
        <w:rPr>
          <w:b/>
          <w:bCs/>
          <w:sz w:val="20"/>
        </w:rPr>
        <w:t xml:space="preserve">a: For serving cell measurement based on NCD-SSB, UE should be configured with the </w:t>
      </w:r>
      <w:proofErr w:type="spellStart"/>
      <w:r w:rsidRPr="00683B92">
        <w:rPr>
          <w:b/>
          <w:bCs/>
          <w:sz w:val="20"/>
        </w:rPr>
        <w:t>ssbFrequency</w:t>
      </w:r>
      <w:proofErr w:type="spellEnd"/>
      <w:r w:rsidRPr="00683B92">
        <w:rPr>
          <w:b/>
          <w:bCs/>
          <w:sz w:val="20"/>
        </w:rPr>
        <w:t xml:space="preserve"> of each NCD-SSB.</w:t>
      </w:r>
    </w:p>
    <w:p w14:paraId="29024923" w14:textId="77777777" w:rsidR="00F47665" w:rsidRPr="00683B92" w:rsidRDefault="00F47665" w:rsidP="00F47665">
      <w:pPr>
        <w:rPr>
          <w:b/>
          <w:bCs/>
          <w:sz w:val="20"/>
        </w:rPr>
      </w:pPr>
      <w:r w:rsidRPr="00CB3DB1">
        <w:rPr>
          <w:b/>
          <w:bCs/>
          <w:sz w:val="20"/>
          <w:lang w:val="en-GB"/>
        </w:rPr>
        <w:t xml:space="preserve">Proposal </w:t>
      </w:r>
      <w:r>
        <w:rPr>
          <w:b/>
          <w:bCs/>
          <w:sz w:val="20"/>
        </w:rPr>
        <w:t>16</w:t>
      </w:r>
      <w:r w:rsidRPr="00683B92">
        <w:rPr>
          <w:b/>
          <w:bCs/>
          <w:sz w:val="20"/>
        </w:rPr>
        <w:t>b: For serving cell measurement based on NCD-SSB, R</w:t>
      </w:r>
      <w:r>
        <w:rPr>
          <w:b/>
          <w:bCs/>
          <w:sz w:val="20"/>
        </w:rPr>
        <w:t>AN</w:t>
      </w:r>
      <w:r w:rsidRPr="00683B92">
        <w:rPr>
          <w:b/>
          <w:bCs/>
          <w:sz w:val="20"/>
        </w:rPr>
        <w:t>2 to discuss whether:</w:t>
      </w:r>
    </w:p>
    <w:p w14:paraId="57BC8A12" w14:textId="77777777" w:rsidR="00F47665" w:rsidRPr="00683B92" w:rsidRDefault="00F47665" w:rsidP="00F47665">
      <w:pPr>
        <w:rPr>
          <w:b/>
          <w:bCs/>
          <w:sz w:val="20"/>
        </w:rPr>
      </w:pPr>
      <w:r w:rsidRPr="00683B92">
        <w:rPr>
          <w:b/>
          <w:bCs/>
          <w:sz w:val="20"/>
        </w:rPr>
        <w:t xml:space="preserve">- Option 1: to configure </w:t>
      </w:r>
      <w:proofErr w:type="spellStart"/>
      <w:r w:rsidRPr="00683B92">
        <w:rPr>
          <w:b/>
          <w:bCs/>
          <w:sz w:val="20"/>
        </w:rPr>
        <w:t>MeasObjectId</w:t>
      </w:r>
      <w:proofErr w:type="spellEnd"/>
      <w:r w:rsidRPr="00683B92">
        <w:rPr>
          <w:b/>
          <w:bCs/>
          <w:sz w:val="20"/>
        </w:rPr>
        <w:t xml:space="preserve"> for each NCD-SSB, or</w:t>
      </w:r>
    </w:p>
    <w:p w14:paraId="7709C3E1" w14:textId="77777777" w:rsidR="00F47665" w:rsidRDefault="00F47665" w:rsidP="00F47665">
      <w:pPr>
        <w:rPr>
          <w:b/>
          <w:bCs/>
          <w:sz w:val="20"/>
        </w:rPr>
      </w:pPr>
      <w:r w:rsidRPr="00683B92">
        <w:rPr>
          <w:b/>
          <w:bCs/>
          <w:sz w:val="20"/>
        </w:rPr>
        <w:t xml:space="preserve">- Option 2: to extend </w:t>
      </w:r>
      <w:proofErr w:type="spellStart"/>
      <w:r w:rsidRPr="00683B92">
        <w:rPr>
          <w:b/>
          <w:bCs/>
          <w:sz w:val="20"/>
        </w:rPr>
        <w:t>MeasObjectNR</w:t>
      </w:r>
      <w:proofErr w:type="spellEnd"/>
      <w:r w:rsidRPr="00683B92">
        <w:rPr>
          <w:b/>
          <w:bCs/>
          <w:sz w:val="20"/>
        </w:rPr>
        <w:t xml:space="preserve"> to include </w:t>
      </w:r>
      <w:proofErr w:type="spellStart"/>
      <w:r w:rsidRPr="00683B92">
        <w:rPr>
          <w:b/>
          <w:bCs/>
          <w:sz w:val="20"/>
        </w:rPr>
        <w:t>ssbFrequency</w:t>
      </w:r>
      <w:proofErr w:type="spellEnd"/>
      <w:r w:rsidRPr="00683B92">
        <w:rPr>
          <w:b/>
          <w:bCs/>
          <w:sz w:val="20"/>
        </w:rPr>
        <w:t xml:space="preserve"> for each NCD-SSB.</w:t>
      </w:r>
    </w:p>
    <w:p w14:paraId="4CAC8BCB" w14:textId="77777777" w:rsidR="00F47665" w:rsidRDefault="00F47665" w:rsidP="00F47665">
      <w:pPr>
        <w:rPr>
          <w:b/>
          <w:bCs/>
          <w:sz w:val="20"/>
        </w:rPr>
      </w:pPr>
      <w:r w:rsidRPr="00CB3DB1">
        <w:rPr>
          <w:b/>
          <w:bCs/>
          <w:sz w:val="20"/>
          <w:lang w:val="en-GB"/>
        </w:rPr>
        <w:t xml:space="preserve">Proposal </w:t>
      </w:r>
      <w:r>
        <w:rPr>
          <w:b/>
          <w:bCs/>
          <w:sz w:val="20"/>
        </w:rPr>
        <w:t>16</w:t>
      </w:r>
      <w:r w:rsidRPr="00683B92">
        <w:rPr>
          <w:b/>
          <w:bCs/>
          <w:sz w:val="20"/>
        </w:rPr>
        <w:t xml:space="preserve">c: For serving cell measurement based on NCD-SSB, UE’s serving cell measurement object is the </w:t>
      </w:r>
      <w:proofErr w:type="spellStart"/>
      <w:r w:rsidRPr="00683B92">
        <w:rPr>
          <w:b/>
          <w:bCs/>
          <w:sz w:val="20"/>
        </w:rPr>
        <w:t>ssbFrequency</w:t>
      </w:r>
      <w:proofErr w:type="spellEnd"/>
      <w:r w:rsidRPr="00683B92">
        <w:rPr>
          <w:b/>
          <w:bCs/>
          <w:sz w:val="20"/>
        </w:rPr>
        <w:t xml:space="preserve"> associated with the NCD-SSB of its active BWP.</w:t>
      </w:r>
    </w:p>
    <w:p w14:paraId="127BCABB" w14:textId="77777777" w:rsidR="00F47665" w:rsidRPr="000D15A8" w:rsidRDefault="00F47665" w:rsidP="00F47665">
      <w:pPr>
        <w:rPr>
          <w:b/>
          <w:bCs/>
          <w:sz w:val="20"/>
          <w:lang w:val="en-GB"/>
        </w:rPr>
      </w:pPr>
      <w:r w:rsidRPr="00BF7A7B">
        <w:rPr>
          <w:b/>
          <w:bCs/>
          <w:sz w:val="20"/>
        </w:rPr>
        <w:t xml:space="preserve">Proposal </w:t>
      </w:r>
      <w:r w:rsidRPr="00BF7A7B">
        <w:rPr>
          <w:b/>
          <w:bCs/>
          <w:sz w:val="20"/>
          <w:lang w:val="en-GB"/>
        </w:rPr>
        <w:t>1</w:t>
      </w:r>
      <w:r>
        <w:rPr>
          <w:b/>
          <w:bCs/>
          <w:sz w:val="20"/>
          <w:lang w:val="en-GB"/>
        </w:rPr>
        <w:t>7</w:t>
      </w:r>
      <w:r w:rsidRPr="00BF7A7B">
        <w:rPr>
          <w:b/>
          <w:bCs/>
          <w:sz w:val="20"/>
          <w:lang w:val="en-GB"/>
        </w:rPr>
        <w:t xml:space="preserve">: RAN2 confirm not </w:t>
      </w:r>
      <w:r>
        <w:rPr>
          <w:b/>
          <w:bCs/>
          <w:sz w:val="20"/>
          <w:lang w:val="en-GB"/>
        </w:rPr>
        <w:t xml:space="preserve">to </w:t>
      </w:r>
      <w:r w:rsidRPr="00BF7A7B">
        <w:rPr>
          <w:b/>
          <w:bCs/>
          <w:sz w:val="20"/>
          <w:lang w:val="en-GB"/>
        </w:rPr>
        <w:t>support paging and measurement based on NCD-SSB in IDLE/INACTIVE.</w:t>
      </w:r>
    </w:p>
    <w:p w14:paraId="321D358F" w14:textId="77777777" w:rsidR="00F47665" w:rsidRPr="00AC5290" w:rsidRDefault="00F47665" w:rsidP="00F47665">
      <w:pPr>
        <w:rPr>
          <w:b/>
          <w:bCs/>
          <w:sz w:val="20"/>
        </w:rPr>
      </w:pPr>
      <w:r w:rsidRPr="00437B29">
        <w:rPr>
          <w:b/>
          <w:bCs/>
          <w:sz w:val="20"/>
          <w:lang w:val="en-GB"/>
        </w:rPr>
        <w:t xml:space="preserve">Proposal </w:t>
      </w:r>
      <w:r>
        <w:rPr>
          <w:b/>
          <w:bCs/>
          <w:sz w:val="20"/>
          <w:lang w:val="en-GB"/>
        </w:rPr>
        <w:t>18</w:t>
      </w:r>
      <w:r w:rsidRPr="00E946E8">
        <w:rPr>
          <w:b/>
          <w:bCs/>
          <w:sz w:val="20"/>
        </w:rPr>
        <w:t xml:space="preserve">: </w:t>
      </w:r>
      <w:r>
        <w:rPr>
          <w:b/>
          <w:bCs/>
          <w:sz w:val="20"/>
          <w:lang w:val="en-GB"/>
        </w:rPr>
        <w:t>For PWS notification</w:t>
      </w:r>
      <w:r w:rsidRPr="001B22C6">
        <w:rPr>
          <w:b/>
          <w:bCs/>
          <w:sz w:val="20"/>
          <w:lang w:val="en-GB"/>
        </w:rPr>
        <w:t xml:space="preserve">, UE </w:t>
      </w:r>
      <w:r>
        <w:rPr>
          <w:b/>
          <w:bCs/>
          <w:sz w:val="20"/>
          <w:lang w:val="en-GB"/>
        </w:rPr>
        <w:t>can</w:t>
      </w:r>
      <w:r w:rsidRPr="001B22C6">
        <w:rPr>
          <w:b/>
          <w:bCs/>
          <w:sz w:val="20"/>
          <w:lang w:val="en-GB"/>
        </w:rPr>
        <w:t xml:space="preserve"> indicate </w:t>
      </w:r>
      <w:r>
        <w:rPr>
          <w:b/>
          <w:bCs/>
          <w:sz w:val="20"/>
          <w:lang w:val="en-GB"/>
        </w:rPr>
        <w:t xml:space="preserve">to </w:t>
      </w:r>
      <w:proofErr w:type="spellStart"/>
      <w:r>
        <w:rPr>
          <w:b/>
          <w:bCs/>
          <w:sz w:val="20"/>
          <w:lang w:val="en-GB"/>
        </w:rPr>
        <w:t>gNB</w:t>
      </w:r>
      <w:proofErr w:type="spellEnd"/>
      <w:r>
        <w:rPr>
          <w:b/>
          <w:bCs/>
          <w:sz w:val="20"/>
          <w:lang w:val="en-GB"/>
        </w:rPr>
        <w:t xml:space="preserve"> on </w:t>
      </w:r>
      <w:r w:rsidRPr="001B22C6">
        <w:rPr>
          <w:b/>
          <w:bCs/>
          <w:sz w:val="20"/>
          <w:lang w:val="en-GB"/>
        </w:rPr>
        <w:t xml:space="preserve">whether it has </w:t>
      </w:r>
      <w:r>
        <w:rPr>
          <w:b/>
          <w:bCs/>
          <w:sz w:val="20"/>
          <w:lang w:val="en-GB"/>
        </w:rPr>
        <w:t>obtained the SIB6/7/8 in Msg5</w:t>
      </w:r>
      <w:r w:rsidRPr="00E946E8">
        <w:rPr>
          <w:b/>
          <w:bCs/>
          <w:sz w:val="20"/>
        </w:rPr>
        <w:t>.</w:t>
      </w:r>
    </w:p>
    <w:p w14:paraId="34F64AFE" w14:textId="0B5ED7EF" w:rsidR="00AC5290" w:rsidRPr="00F47665" w:rsidRDefault="00AC5290" w:rsidP="00AC5290">
      <w:pPr>
        <w:rPr>
          <w:b/>
          <w:bCs/>
          <w:sz w:val="20"/>
        </w:rPr>
      </w:pPr>
    </w:p>
    <w:p w14:paraId="2AA0DD2E" w14:textId="20676889" w:rsidR="000240AF" w:rsidRPr="00FB7850" w:rsidRDefault="0059182F" w:rsidP="0083014F">
      <w:pPr>
        <w:pStyle w:val="1"/>
        <w:numPr>
          <w:ilvl w:val="0"/>
          <w:numId w:val="7"/>
        </w:numPr>
      </w:pPr>
      <w:r w:rsidRPr="00220301">
        <w:t>Re</w:t>
      </w:r>
      <w:r w:rsidR="001315B9" w:rsidRPr="00220301">
        <w:t>ference</w:t>
      </w:r>
      <w:r w:rsidR="000240AF" w:rsidRPr="00220301">
        <w:t xml:space="preserve"> </w:t>
      </w:r>
    </w:p>
    <w:p w14:paraId="2BEC5C25" w14:textId="5E520EA5" w:rsidR="00BB205F" w:rsidRDefault="00BB205F" w:rsidP="00BB205F">
      <w:pPr>
        <w:pStyle w:val="af1"/>
        <w:numPr>
          <w:ilvl w:val="0"/>
          <w:numId w:val="6"/>
        </w:numPr>
        <w:ind w:leftChars="0"/>
        <w:rPr>
          <w:rFonts w:ascii="Times New Roman" w:eastAsia="宋体" w:hAnsi="Times New Roman"/>
          <w:iCs/>
          <w:sz w:val="20"/>
          <w:szCs w:val="20"/>
          <w:lang w:eastAsia="zh-CN"/>
        </w:rPr>
      </w:pPr>
      <w:r w:rsidRPr="00BB205F">
        <w:rPr>
          <w:rFonts w:ascii="Times New Roman" w:eastAsia="宋体" w:hAnsi="Times New Roman"/>
          <w:iCs/>
          <w:sz w:val="20"/>
          <w:szCs w:val="20"/>
          <w:lang w:eastAsia="zh-CN"/>
        </w:rPr>
        <w:t xml:space="preserve">  Report of 3GPP TSG RAN WG2 meeting #11</w:t>
      </w:r>
      <w:r w:rsidR="00B65E11">
        <w:rPr>
          <w:rFonts w:ascii="Times New Roman" w:eastAsia="宋体" w:hAnsi="Times New Roman"/>
          <w:iCs/>
          <w:sz w:val="20"/>
          <w:szCs w:val="20"/>
          <w:lang w:eastAsia="zh-CN"/>
        </w:rPr>
        <w:t>6</w:t>
      </w:r>
      <w:r w:rsidRPr="00BB205F">
        <w:rPr>
          <w:rFonts w:ascii="Times New Roman" w:eastAsia="宋体" w:hAnsi="Times New Roman"/>
          <w:iCs/>
          <w:sz w:val="20"/>
          <w:szCs w:val="20"/>
          <w:lang w:eastAsia="zh-CN"/>
        </w:rPr>
        <w:t>-e, Online</w:t>
      </w:r>
    </w:p>
    <w:p w14:paraId="3A6E28A3" w14:textId="51A167F9" w:rsidR="00D77DB0" w:rsidRDefault="00D77DB0" w:rsidP="00D77DB0">
      <w:pPr>
        <w:numPr>
          <w:ilvl w:val="0"/>
          <w:numId w:val="6"/>
        </w:numPr>
        <w:spacing w:after="120" w:line="240" w:lineRule="auto"/>
        <w:jc w:val="left"/>
        <w:rPr>
          <w:iCs/>
          <w:sz w:val="20"/>
          <w:lang w:val="en-GB"/>
        </w:rPr>
      </w:pPr>
      <w:r>
        <w:rPr>
          <w:iCs/>
          <w:sz w:val="20"/>
          <w:lang w:val="en-GB"/>
        </w:rPr>
        <w:t xml:space="preserve">  </w:t>
      </w:r>
      <w:r w:rsidRPr="00D77DB0">
        <w:rPr>
          <w:iCs/>
          <w:sz w:val="20"/>
          <w:lang w:val="en-GB"/>
        </w:rPr>
        <w:t>TR 38.875</w:t>
      </w:r>
      <w:r w:rsidR="00144522">
        <w:rPr>
          <w:iCs/>
          <w:sz w:val="20"/>
          <w:lang w:val="en-GB"/>
        </w:rPr>
        <w:t xml:space="preserve"> </w:t>
      </w:r>
      <w:r w:rsidRPr="004A6719">
        <w:rPr>
          <w:iCs/>
          <w:sz w:val="20"/>
          <w:lang w:val="en-GB"/>
        </w:rPr>
        <w:t>V</w:t>
      </w:r>
      <w:r>
        <w:rPr>
          <w:iCs/>
          <w:sz w:val="20"/>
          <w:lang w:val="en-GB"/>
        </w:rPr>
        <w:t>2</w:t>
      </w:r>
      <w:r w:rsidRPr="004A6719">
        <w:rPr>
          <w:iCs/>
          <w:sz w:val="20"/>
          <w:lang w:val="en-GB"/>
        </w:rPr>
        <w:t>.</w:t>
      </w:r>
      <w:r>
        <w:rPr>
          <w:iCs/>
          <w:sz w:val="20"/>
          <w:lang w:val="en-GB"/>
        </w:rPr>
        <w:t>0</w:t>
      </w:r>
      <w:r w:rsidRPr="004A6719">
        <w:rPr>
          <w:iCs/>
          <w:sz w:val="20"/>
          <w:lang w:val="en-GB"/>
        </w:rPr>
        <w:t>.0: Study on support of reduced capability NR devices.</w:t>
      </w:r>
    </w:p>
    <w:p w14:paraId="73234126" w14:textId="084C1815" w:rsidR="00B65E11" w:rsidRDefault="00B65E11" w:rsidP="00F67B76">
      <w:pPr>
        <w:numPr>
          <w:ilvl w:val="0"/>
          <w:numId w:val="6"/>
        </w:numPr>
        <w:spacing w:after="120" w:line="240" w:lineRule="auto"/>
        <w:ind w:left="539" w:hanging="539"/>
        <w:jc w:val="left"/>
        <w:rPr>
          <w:iCs/>
          <w:sz w:val="20"/>
          <w:lang w:val="en-GB"/>
        </w:rPr>
      </w:pPr>
      <w:r w:rsidRPr="00BB205F">
        <w:rPr>
          <w:iCs/>
          <w:sz w:val="20"/>
        </w:rPr>
        <w:t>Report of 3GPP TSG RAN WG</w:t>
      </w:r>
      <w:r>
        <w:rPr>
          <w:iCs/>
          <w:sz w:val="20"/>
        </w:rPr>
        <w:t>1</w:t>
      </w:r>
      <w:r w:rsidRPr="00BB205F">
        <w:rPr>
          <w:iCs/>
          <w:sz w:val="20"/>
        </w:rPr>
        <w:t xml:space="preserve"> meeting #1</w:t>
      </w:r>
      <w:r>
        <w:rPr>
          <w:iCs/>
          <w:sz w:val="20"/>
        </w:rPr>
        <w:t>07</w:t>
      </w:r>
      <w:r w:rsidRPr="00BB205F">
        <w:rPr>
          <w:iCs/>
          <w:sz w:val="20"/>
        </w:rPr>
        <w:t>-e, Online</w:t>
      </w:r>
      <w:r w:rsidRPr="00F67B76">
        <w:rPr>
          <w:iCs/>
          <w:sz w:val="20"/>
          <w:lang w:val="en-GB"/>
        </w:rPr>
        <w:t xml:space="preserve"> </w:t>
      </w:r>
    </w:p>
    <w:p w14:paraId="69E3FEBB" w14:textId="01D96A25" w:rsidR="00F67B76" w:rsidRPr="00095B5B" w:rsidRDefault="00B65E11" w:rsidP="00F67B76">
      <w:pPr>
        <w:numPr>
          <w:ilvl w:val="0"/>
          <w:numId w:val="6"/>
        </w:numPr>
        <w:spacing w:after="120" w:line="240" w:lineRule="auto"/>
        <w:ind w:left="539" w:hanging="539"/>
        <w:jc w:val="left"/>
        <w:rPr>
          <w:iCs/>
          <w:sz w:val="20"/>
          <w:lang w:val="en-GB"/>
        </w:rPr>
      </w:pPr>
      <w:r w:rsidRPr="00BB205F">
        <w:rPr>
          <w:iCs/>
          <w:sz w:val="20"/>
        </w:rPr>
        <w:t>Report of 3GPP TSG RAN meeting #</w:t>
      </w:r>
      <w:r>
        <w:rPr>
          <w:iCs/>
          <w:sz w:val="20"/>
        </w:rPr>
        <w:t>94</w:t>
      </w:r>
      <w:r w:rsidRPr="00BB205F">
        <w:rPr>
          <w:iCs/>
          <w:sz w:val="20"/>
        </w:rPr>
        <w:t>-e, Online</w:t>
      </w:r>
    </w:p>
    <w:p w14:paraId="3C68B09A" w14:textId="6E69690A" w:rsidR="00095B5B" w:rsidRPr="00095B5B" w:rsidRDefault="00095B5B" w:rsidP="00095B5B">
      <w:pPr>
        <w:numPr>
          <w:ilvl w:val="0"/>
          <w:numId w:val="6"/>
        </w:numPr>
        <w:spacing w:after="120" w:line="240" w:lineRule="auto"/>
        <w:ind w:left="539" w:hanging="539"/>
        <w:jc w:val="left"/>
        <w:rPr>
          <w:iCs/>
          <w:sz w:val="20"/>
        </w:rPr>
      </w:pPr>
      <w:r w:rsidRPr="00095B5B">
        <w:rPr>
          <w:iCs/>
          <w:sz w:val="20"/>
        </w:rPr>
        <w:t>RP-211574, “Revised WID on support of reduced capability NR devices”, Ericsson, 3GPP TSG RAN Meeting #92e, June 2021.</w:t>
      </w:r>
    </w:p>
    <w:p w14:paraId="4A606604" w14:textId="77777777" w:rsidR="00144522" w:rsidRPr="008E37AC" w:rsidRDefault="00144522" w:rsidP="00D77DB0">
      <w:pPr>
        <w:spacing w:after="120" w:line="240" w:lineRule="auto"/>
        <w:ind w:left="539"/>
        <w:jc w:val="left"/>
        <w:rPr>
          <w:iCs/>
          <w:sz w:val="20"/>
          <w:lang w:val="en-GB"/>
        </w:rPr>
      </w:pPr>
    </w:p>
    <w:sectPr w:rsidR="00144522" w:rsidRPr="008E37A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1677F" w14:textId="77777777" w:rsidR="00C0126D" w:rsidRDefault="00C0126D">
      <w:r>
        <w:separator/>
      </w:r>
    </w:p>
    <w:p w14:paraId="649C4ABA" w14:textId="77777777" w:rsidR="00C0126D" w:rsidRDefault="00C0126D"/>
  </w:endnote>
  <w:endnote w:type="continuationSeparator" w:id="0">
    <w:p w14:paraId="1DA72672" w14:textId="77777777" w:rsidR="00C0126D" w:rsidRDefault="00C0126D">
      <w:r>
        <w:continuationSeparator/>
      </w:r>
    </w:p>
    <w:p w14:paraId="307AA667" w14:textId="77777777" w:rsidR="00C0126D" w:rsidRDefault="00C01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913BAF" w:rsidRDefault="00913BAF">
    <w:pPr>
      <w:pStyle w:val="a4"/>
      <w:jc w:val="right"/>
    </w:pPr>
    <w:r>
      <w:fldChar w:fldCharType="begin"/>
    </w:r>
    <w:r>
      <w:instrText xml:space="preserve"> PAGE   \* MERGEFORMAT </w:instrText>
    </w:r>
    <w:r>
      <w:fldChar w:fldCharType="separate"/>
    </w:r>
    <w:r w:rsidR="00F47665">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E0387" w14:textId="77777777" w:rsidR="00C0126D" w:rsidRDefault="00C0126D">
      <w:r>
        <w:separator/>
      </w:r>
    </w:p>
    <w:p w14:paraId="6619F6C1" w14:textId="77777777" w:rsidR="00C0126D" w:rsidRDefault="00C0126D"/>
  </w:footnote>
  <w:footnote w:type="continuationSeparator" w:id="0">
    <w:p w14:paraId="1161A53A" w14:textId="77777777" w:rsidR="00C0126D" w:rsidRDefault="00C0126D">
      <w:r>
        <w:continuationSeparator/>
      </w:r>
    </w:p>
    <w:p w14:paraId="6A0C6E6C" w14:textId="77777777" w:rsidR="00C0126D" w:rsidRDefault="00C012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913BAF" w:rsidRDefault="00913BAF"/>
  <w:p w14:paraId="756100E0" w14:textId="77777777" w:rsidR="00913BAF" w:rsidRDefault="00913B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
  </w:num>
  <w:num w:numId="4">
    <w:abstractNumId w:val="4"/>
  </w:num>
  <w:num w:numId="5">
    <w:abstractNumId w:val="9"/>
  </w:num>
  <w:num w:numId="6">
    <w:abstractNumId w:val="0"/>
  </w:num>
  <w:num w:numId="7">
    <w:abstractNumId w:val="10"/>
  </w:num>
  <w:num w:numId="8">
    <w:abstractNumId w:val="5"/>
  </w:num>
  <w:num w:numId="9">
    <w:abstractNumId w:val="2"/>
  </w:num>
  <w:num w:numId="10">
    <w:abstractNumId w:val="7"/>
  </w:num>
  <w:num w:numId="11">
    <w:abstractNumId w:val="1"/>
  </w:num>
  <w:num w:numId="12">
    <w:abstractNumId w:val="8"/>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4DC8"/>
    <w:rsid w:val="00005A1D"/>
    <w:rsid w:val="00006972"/>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87C"/>
    <w:rsid w:val="00051932"/>
    <w:rsid w:val="00051A89"/>
    <w:rsid w:val="000523FB"/>
    <w:rsid w:val="000537B7"/>
    <w:rsid w:val="00054724"/>
    <w:rsid w:val="00056C34"/>
    <w:rsid w:val="00056EB0"/>
    <w:rsid w:val="00057080"/>
    <w:rsid w:val="000600C4"/>
    <w:rsid w:val="000605B3"/>
    <w:rsid w:val="000606B5"/>
    <w:rsid w:val="000618ED"/>
    <w:rsid w:val="00062286"/>
    <w:rsid w:val="0006288B"/>
    <w:rsid w:val="00062CD8"/>
    <w:rsid w:val="00063429"/>
    <w:rsid w:val="00063734"/>
    <w:rsid w:val="00065899"/>
    <w:rsid w:val="000659FC"/>
    <w:rsid w:val="00067869"/>
    <w:rsid w:val="000678B9"/>
    <w:rsid w:val="000678F1"/>
    <w:rsid w:val="00071818"/>
    <w:rsid w:val="000736BD"/>
    <w:rsid w:val="00073EA5"/>
    <w:rsid w:val="00074163"/>
    <w:rsid w:val="00074359"/>
    <w:rsid w:val="00074877"/>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B5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C05"/>
    <w:rsid w:val="000C6D75"/>
    <w:rsid w:val="000C7D57"/>
    <w:rsid w:val="000D0293"/>
    <w:rsid w:val="000D15A8"/>
    <w:rsid w:val="000D2514"/>
    <w:rsid w:val="000D38E5"/>
    <w:rsid w:val="000D49ED"/>
    <w:rsid w:val="000D4B4D"/>
    <w:rsid w:val="000D544F"/>
    <w:rsid w:val="000D6A15"/>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38C"/>
    <w:rsid w:val="000F1EF2"/>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546D"/>
    <w:rsid w:val="00106D9E"/>
    <w:rsid w:val="001112F2"/>
    <w:rsid w:val="00112C5B"/>
    <w:rsid w:val="00112C9D"/>
    <w:rsid w:val="00112CD2"/>
    <w:rsid w:val="0011355F"/>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4FD"/>
    <w:rsid w:val="00136558"/>
    <w:rsid w:val="0013657F"/>
    <w:rsid w:val="00136CC5"/>
    <w:rsid w:val="0013715F"/>
    <w:rsid w:val="00137A78"/>
    <w:rsid w:val="0014202E"/>
    <w:rsid w:val="00142759"/>
    <w:rsid w:val="0014343A"/>
    <w:rsid w:val="001436C4"/>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51D4"/>
    <w:rsid w:val="001652C7"/>
    <w:rsid w:val="00165C3F"/>
    <w:rsid w:val="0016674A"/>
    <w:rsid w:val="001674A8"/>
    <w:rsid w:val="00167524"/>
    <w:rsid w:val="0016755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061"/>
    <w:rsid w:val="001A27B4"/>
    <w:rsid w:val="001A28B1"/>
    <w:rsid w:val="001A45BD"/>
    <w:rsid w:val="001A73AB"/>
    <w:rsid w:val="001A7919"/>
    <w:rsid w:val="001B1730"/>
    <w:rsid w:val="001B1813"/>
    <w:rsid w:val="001B27AF"/>
    <w:rsid w:val="001B281F"/>
    <w:rsid w:val="001B2C8C"/>
    <w:rsid w:val="001B3343"/>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766C"/>
    <w:rsid w:val="001D7794"/>
    <w:rsid w:val="001E15AF"/>
    <w:rsid w:val="001E17B4"/>
    <w:rsid w:val="001E2326"/>
    <w:rsid w:val="001E48B7"/>
    <w:rsid w:val="001E535E"/>
    <w:rsid w:val="001E5921"/>
    <w:rsid w:val="001E60C9"/>
    <w:rsid w:val="001E7C43"/>
    <w:rsid w:val="001F069B"/>
    <w:rsid w:val="001F0B93"/>
    <w:rsid w:val="001F1177"/>
    <w:rsid w:val="001F4E70"/>
    <w:rsid w:val="001F4ECA"/>
    <w:rsid w:val="001F546F"/>
    <w:rsid w:val="001F58BE"/>
    <w:rsid w:val="001F65EF"/>
    <w:rsid w:val="001F7B28"/>
    <w:rsid w:val="001F7B9E"/>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5E59"/>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6331"/>
    <w:rsid w:val="00257A57"/>
    <w:rsid w:val="00260DB7"/>
    <w:rsid w:val="00264D2C"/>
    <w:rsid w:val="002668E6"/>
    <w:rsid w:val="00266F26"/>
    <w:rsid w:val="002675DC"/>
    <w:rsid w:val="00267ACE"/>
    <w:rsid w:val="00267AD3"/>
    <w:rsid w:val="00270F07"/>
    <w:rsid w:val="0027145A"/>
    <w:rsid w:val="00271FED"/>
    <w:rsid w:val="00272F22"/>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A2D"/>
    <w:rsid w:val="00296097"/>
    <w:rsid w:val="00296A7D"/>
    <w:rsid w:val="00297BA3"/>
    <w:rsid w:val="00297F77"/>
    <w:rsid w:val="002A01FA"/>
    <w:rsid w:val="002A0A0E"/>
    <w:rsid w:val="002A1C8E"/>
    <w:rsid w:val="002A1CE4"/>
    <w:rsid w:val="002A1FB8"/>
    <w:rsid w:val="002A22EA"/>
    <w:rsid w:val="002A2CDF"/>
    <w:rsid w:val="002A4F7E"/>
    <w:rsid w:val="002A4FE3"/>
    <w:rsid w:val="002A5F84"/>
    <w:rsid w:val="002A6807"/>
    <w:rsid w:val="002A76ED"/>
    <w:rsid w:val="002A7BDE"/>
    <w:rsid w:val="002A7FA0"/>
    <w:rsid w:val="002B09FB"/>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3CA"/>
    <w:rsid w:val="002D6F60"/>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87566"/>
    <w:rsid w:val="00391119"/>
    <w:rsid w:val="003921BC"/>
    <w:rsid w:val="0039225E"/>
    <w:rsid w:val="00392773"/>
    <w:rsid w:val="00392798"/>
    <w:rsid w:val="003927FB"/>
    <w:rsid w:val="00393472"/>
    <w:rsid w:val="00394803"/>
    <w:rsid w:val="00394E77"/>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6675"/>
    <w:rsid w:val="003C6D16"/>
    <w:rsid w:val="003D00A6"/>
    <w:rsid w:val="003D03B0"/>
    <w:rsid w:val="003D210D"/>
    <w:rsid w:val="003D3373"/>
    <w:rsid w:val="003D34F4"/>
    <w:rsid w:val="003D3B3F"/>
    <w:rsid w:val="003D46B6"/>
    <w:rsid w:val="003D4B50"/>
    <w:rsid w:val="003D4D48"/>
    <w:rsid w:val="003D559D"/>
    <w:rsid w:val="003D5A67"/>
    <w:rsid w:val="003E14E7"/>
    <w:rsid w:val="003E1951"/>
    <w:rsid w:val="003E217F"/>
    <w:rsid w:val="003E299D"/>
    <w:rsid w:val="003E2BF5"/>
    <w:rsid w:val="003E31A4"/>
    <w:rsid w:val="003E4A02"/>
    <w:rsid w:val="003E4F96"/>
    <w:rsid w:val="003E7DBD"/>
    <w:rsid w:val="003F0765"/>
    <w:rsid w:val="003F1224"/>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26C25"/>
    <w:rsid w:val="00426F20"/>
    <w:rsid w:val="00430413"/>
    <w:rsid w:val="0043132D"/>
    <w:rsid w:val="00431B63"/>
    <w:rsid w:val="0043266A"/>
    <w:rsid w:val="00433B46"/>
    <w:rsid w:val="004342AD"/>
    <w:rsid w:val="00435B77"/>
    <w:rsid w:val="00435F29"/>
    <w:rsid w:val="00437B29"/>
    <w:rsid w:val="00437FE5"/>
    <w:rsid w:val="004421A8"/>
    <w:rsid w:val="00442F80"/>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2553"/>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0649"/>
    <w:rsid w:val="004C1B5D"/>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203"/>
    <w:rsid w:val="004F0DB4"/>
    <w:rsid w:val="004F12CA"/>
    <w:rsid w:val="004F163B"/>
    <w:rsid w:val="004F1C7C"/>
    <w:rsid w:val="004F2720"/>
    <w:rsid w:val="004F28FE"/>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0B7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1418"/>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4AAD"/>
    <w:rsid w:val="005660D1"/>
    <w:rsid w:val="00566B49"/>
    <w:rsid w:val="00566C24"/>
    <w:rsid w:val="00566C35"/>
    <w:rsid w:val="00567397"/>
    <w:rsid w:val="005718E2"/>
    <w:rsid w:val="00571CFE"/>
    <w:rsid w:val="0057265A"/>
    <w:rsid w:val="00572741"/>
    <w:rsid w:val="00572A89"/>
    <w:rsid w:val="00573026"/>
    <w:rsid w:val="00574308"/>
    <w:rsid w:val="0057468F"/>
    <w:rsid w:val="00574B9B"/>
    <w:rsid w:val="00574E30"/>
    <w:rsid w:val="005766D2"/>
    <w:rsid w:val="00577BAD"/>
    <w:rsid w:val="00577ECB"/>
    <w:rsid w:val="005807B1"/>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C8"/>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269"/>
    <w:rsid w:val="006656A8"/>
    <w:rsid w:val="006662BC"/>
    <w:rsid w:val="00666774"/>
    <w:rsid w:val="00667B4D"/>
    <w:rsid w:val="00667DCA"/>
    <w:rsid w:val="006708E2"/>
    <w:rsid w:val="006709BE"/>
    <w:rsid w:val="00670AF0"/>
    <w:rsid w:val="00670EE0"/>
    <w:rsid w:val="006710CB"/>
    <w:rsid w:val="0067152D"/>
    <w:rsid w:val="00672430"/>
    <w:rsid w:val="00674466"/>
    <w:rsid w:val="006744B5"/>
    <w:rsid w:val="006751EF"/>
    <w:rsid w:val="00675559"/>
    <w:rsid w:val="0067698A"/>
    <w:rsid w:val="00676F5D"/>
    <w:rsid w:val="00677287"/>
    <w:rsid w:val="00677EDC"/>
    <w:rsid w:val="0068026C"/>
    <w:rsid w:val="0068085F"/>
    <w:rsid w:val="00680DE8"/>
    <w:rsid w:val="00681173"/>
    <w:rsid w:val="00681BE8"/>
    <w:rsid w:val="00682FBD"/>
    <w:rsid w:val="00683B92"/>
    <w:rsid w:val="006848F5"/>
    <w:rsid w:val="00684E45"/>
    <w:rsid w:val="006857F5"/>
    <w:rsid w:val="00685D76"/>
    <w:rsid w:val="00686351"/>
    <w:rsid w:val="0068728B"/>
    <w:rsid w:val="006876A5"/>
    <w:rsid w:val="00687FF9"/>
    <w:rsid w:val="006905DE"/>
    <w:rsid w:val="00690F43"/>
    <w:rsid w:val="00692F45"/>
    <w:rsid w:val="00694016"/>
    <w:rsid w:val="00694992"/>
    <w:rsid w:val="00695480"/>
    <w:rsid w:val="006959A2"/>
    <w:rsid w:val="006960B9"/>
    <w:rsid w:val="006A06AC"/>
    <w:rsid w:val="006A26F3"/>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5A55"/>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149"/>
    <w:rsid w:val="006F42D2"/>
    <w:rsid w:val="006F517F"/>
    <w:rsid w:val="006F58A3"/>
    <w:rsid w:val="006F5B25"/>
    <w:rsid w:val="006F6F1A"/>
    <w:rsid w:val="00700789"/>
    <w:rsid w:val="00702DE1"/>
    <w:rsid w:val="00704141"/>
    <w:rsid w:val="007065B1"/>
    <w:rsid w:val="0070685C"/>
    <w:rsid w:val="00707090"/>
    <w:rsid w:val="00707692"/>
    <w:rsid w:val="00707D66"/>
    <w:rsid w:val="00710245"/>
    <w:rsid w:val="00710E31"/>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2723"/>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2572"/>
    <w:rsid w:val="007736D4"/>
    <w:rsid w:val="00774C8B"/>
    <w:rsid w:val="0077600F"/>
    <w:rsid w:val="0077714C"/>
    <w:rsid w:val="007774CA"/>
    <w:rsid w:val="007776B3"/>
    <w:rsid w:val="00777E06"/>
    <w:rsid w:val="00777F63"/>
    <w:rsid w:val="0078064E"/>
    <w:rsid w:val="00782374"/>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BA6"/>
    <w:rsid w:val="007A3DEA"/>
    <w:rsid w:val="007A5FAC"/>
    <w:rsid w:val="007B0C4B"/>
    <w:rsid w:val="007B1641"/>
    <w:rsid w:val="007B2816"/>
    <w:rsid w:val="007B2AB5"/>
    <w:rsid w:val="007B2F64"/>
    <w:rsid w:val="007B3ABC"/>
    <w:rsid w:val="007B5E20"/>
    <w:rsid w:val="007B6995"/>
    <w:rsid w:val="007B6A49"/>
    <w:rsid w:val="007B7B7C"/>
    <w:rsid w:val="007C022E"/>
    <w:rsid w:val="007C2B02"/>
    <w:rsid w:val="007C53AB"/>
    <w:rsid w:val="007C56CD"/>
    <w:rsid w:val="007C667D"/>
    <w:rsid w:val="007C6F5B"/>
    <w:rsid w:val="007D0583"/>
    <w:rsid w:val="007D0699"/>
    <w:rsid w:val="007D0B66"/>
    <w:rsid w:val="007D0FCB"/>
    <w:rsid w:val="007D2451"/>
    <w:rsid w:val="007D29FE"/>
    <w:rsid w:val="007D356D"/>
    <w:rsid w:val="007D3A4B"/>
    <w:rsid w:val="007D3DF4"/>
    <w:rsid w:val="007D4026"/>
    <w:rsid w:val="007D58B0"/>
    <w:rsid w:val="007E0444"/>
    <w:rsid w:val="007E16E6"/>
    <w:rsid w:val="007E25FA"/>
    <w:rsid w:val="007E6B0A"/>
    <w:rsid w:val="007E6C65"/>
    <w:rsid w:val="007F09B9"/>
    <w:rsid w:val="007F1371"/>
    <w:rsid w:val="007F173F"/>
    <w:rsid w:val="007F1FCD"/>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52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AE6"/>
    <w:rsid w:val="008A4D38"/>
    <w:rsid w:val="008A5121"/>
    <w:rsid w:val="008A593D"/>
    <w:rsid w:val="008A5B3D"/>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D01E0"/>
    <w:rsid w:val="008D0E17"/>
    <w:rsid w:val="008D1E45"/>
    <w:rsid w:val="008D2205"/>
    <w:rsid w:val="008D2A46"/>
    <w:rsid w:val="008D35F1"/>
    <w:rsid w:val="008D3AAC"/>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1336"/>
    <w:rsid w:val="00913BAF"/>
    <w:rsid w:val="00915890"/>
    <w:rsid w:val="0091634E"/>
    <w:rsid w:val="0091700D"/>
    <w:rsid w:val="009177C2"/>
    <w:rsid w:val="00920C5C"/>
    <w:rsid w:val="00921F6B"/>
    <w:rsid w:val="00923568"/>
    <w:rsid w:val="00923690"/>
    <w:rsid w:val="00923A9A"/>
    <w:rsid w:val="00923E4B"/>
    <w:rsid w:val="00924023"/>
    <w:rsid w:val="00924084"/>
    <w:rsid w:val="009261E1"/>
    <w:rsid w:val="0092639F"/>
    <w:rsid w:val="009269D5"/>
    <w:rsid w:val="009276A9"/>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4EB5"/>
    <w:rsid w:val="00945755"/>
    <w:rsid w:val="00945B09"/>
    <w:rsid w:val="0094657E"/>
    <w:rsid w:val="009471F9"/>
    <w:rsid w:val="00947333"/>
    <w:rsid w:val="00950605"/>
    <w:rsid w:val="00950941"/>
    <w:rsid w:val="00950AE9"/>
    <w:rsid w:val="00950B80"/>
    <w:rsid w:val="009527AB"/>
    <w:rsid w:val="00952D5C"/>
    <w:rsid w:val="009549E2"/>
    <w:rsid w:val="0095504D"/>
    <w:rsid w:val="0095598A"/>
    <w:rsid w:val="009559DC"/>
    <w:rsid w:val="00955B04"/>
    <w:rsid w:val="00955F84"/>
    <w:rsid w:val="0095765D"/>
    <w:rsid w:val="009604A4"/>
    <w:rsid w:val="009606AC"/>
    <w:rsid w:val="00960963"/>
    <w:rsid w:val="00963137"/>
    <w:rsid w:val="009644CB"/>
    <w:rsid w:val="009645FD"/>
    <w:rsid w:val="00965DCE"/>
    <w:rsid w:val="00966499"/>
    <w:rsid w:val="00967B4E"/>
    <w:rsid w:val="009700B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DC5"/>
    <w:rsid w:val="009B1E4B"/>
    <w:rsid w:val="009B24AB"/>
    <w:rsid w:val="009B28D9"/>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9EC"/>
    <w:rsid w:val="009E2B50"/>
    <w:rsid w:val="009E2CE6"/>
    <w:rsid w:val="009E32A3"/>
    <w:rsid w:val="009E35EA"/>
    <w:rsid w:val="009E598D"/>
    <w:rsid w:val="009E65D1"/>
    <w:rsid w:val="009E78F2"/>
    <w:rsid w:val="009F0124"/>
    <w:rsid w:val="009F02FB"/>
    <w:rsid w:val="009F2348"/>
    <w:rsid w:val="009F26E4"/>
    <w:rsid w:val="009F38CA"/>
    <w:rsid w:val="009F4B31"/>
    <w:rsid w:val="009F5AED"/>
    <w:rsid w:val="009F6F29"/>
    <w:rsid w:val="00A00800"/>
    <w:rsid w:val="00A00A5F"/>
    <w:rsid w:val="00A00EAE"/>
    <w:rsid w:val="00A013F7"/>
    <w:rsid w:val="00A03C4D"/>
    <w:rsid w:val="00A047E6"/>
    <w:rsid w:val="00A06237"/>
    <w:rsid w:val="00A075C7"/>
    <w:rsid w:val="00A07662"/>
    <w:rsid w:val="00A07BF1"/>
    <w:rsid w:val="00A10536"/>
    <w:rsid w:val="00A1097E"/>
    <w:rsid w:val="00A11346"/>
    <w:rsid w:val="00A11915"/>
    <w:rsid w:val="00A14546"/>
    <w:rsid w:val="00A14BC7"/>
    <w:rsid w:val="00A1603A"/>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668"/>
    <w:rsid w:val="00A87B87"/>
    <w:rsid w:val="00A905D1"/>
    <w:rsid w:val="00A90E61"/>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5F71"/>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481F"/>
    <w:rsid w:val="00AC5290"/>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261"/>
    <w:rsid w:val="00AD35F6"/>
    <w:rsid w:val="00AD3FA1"/>
    <w:rsid w:val="00AD4DA9"/>
    <w:rsid w:val="00AD6F48"/>
    <w:rsid w:val="00AD732C"/>
    <w:rsid w:val="00AE11E4"/>
    <w:rsid w:val="00AE14AC"/>
    <w:rsid w:val="00AE1745"/>
    <w:rsid w:val="00AE25EF"/>
    <w:rsid w:val="00AE2625"/>
    <w:rsid w:val="00AE2A9A"/>
    <w:rsid w:val="00AE3E14"/>
    <w:rsid w:val="00AE444F"/>
    <w:rsid w:val="00AE4742"/>
    <w:rsid w:val="00AE5084"/>
    <w:rsid w:val="00AE6AD1"/>
    <w:rsid w:val="00AF0822"/>
    <w:rsid w:val="00AF0A03"/>
    <w:rsid w:val="00AF0F25"/>
    <w:rsid w:val="00AF1A64"/>
    <w:rsid w:val="00AF236D"/>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292"/>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58F9"/>
    <w:rsid w:val="00B4600A"/>
    <w:rsid w:val="00B4651D"/>
    <w:rsid w:val="00B46AFA"/>
    <w:rsid w:val="00B471FB"/>
    <w:rsid w:val="00B4770B"/>
    <w:rsid w:val="00B47D65"/>
    <w:rsid w:val="00B5022F"/>
    <w:rsid w:val="00B5136F"/>
    <w:rsid w:val="00B51AFD"/>
    <w:rsid w:val="00B52252"/>
    <w:rsid w:val="00B52985"/>
    <w:rsid w:val="00B52DA3"/>
    <w:rsid w:val="00B568A2"/>
    <w:rsid w:val="00B60A29"/>
    <w:rsid w:val="00B60F49"/>
    <w:rsid w:val="00B6177E"/>
    <w:rsid w:val="00B629FC"/>
    <w:rsid w:val="00B62DE1"/>
    <w:rsid w:val="00B62E3E"/>
    <w:rsid w:val="00B63269"/>
    <w:rsid w:val="00B655B9"/>
    <w:rsid w:val="00B65A02"/>
    <w:rsid w:val="00B65E11"/>
    <w:rsid w:val="00B65F7A"/>
    <w:rsid w:val="00B66194"/>
    <w:rsid w:val="00B6667F"/>
    <w:rsid w:val="00B66A22"/>
    <w:rsid w:val="00B71449"/>
    <w:rsid w:val="00B7172C"/>
    <w:rsid w:val="00B719B8"/>
    <w:rsid w:val="00B737D9"/>
    <w:rsid w:val="00B75DE1"/>
    <w:rsid w:val="00B7687F"/>
    <w:rsid w:val="00B80368"/>
    <w:rsid w:val="00B80C3D"/>
    <w:rsid w:val="00B80CBD"/>
    <w:rsid w:val="00B81526"/>
    <w:rsid w:val="00B82A40"/>
    <w:rsid w:val="00B8309F"/>
    <w:rsid w:val="00B8311D"/>
    <w:rsid w:val="00B84008"/>
    <w:rsid w:val="00B84934"/>
    <w:rsid w:val="00B850E9"/>
    <w:rsid w:val="00B871B3"/>
    <w:rsid w:val="00B87554"/>
    <w:rsid w:val="00B9032E"/>
    <w:rsid w:val="00B91043"/>
    <w:rsid w:val="00B9199E"/>
    <w:rsid w:val="00B92827"/>
    <w:rsid w:val="00B939AB"/>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BF7A7B"/>
    <w:rsid w:val="00C00870"/>
    <w:rsid w:val="00C00D1E"/>
    <w:rsid w:val="00C0126D"/>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5C97"/>
    <w:rsid w:val="00C56E07"/>
    <w:rsid w:val="00C575B1"/>
    <w:rsid w:val="00C6093B"/>
    <w:rsid w:val="00C60C3B"/>
    <w:rsid w:val="00C610E6"/>
    <w:rsid w:val="00C62B1F"/>
    <w:rsid w:val="00C63772"/>
    <w:rsid w:val="00C63FBC"/>
    <w:rsid w:val="00C64184"/>
    <w:rsid w:val="00C642AC"/>
    <w:rsid w:val="00C643FE"/>
    <w:rsid w:val="00C664AD"/>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1ED2"/>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3DB1"/>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DDD"/>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B52"/>
    <w:rsid w:val="00CE6D60"/>
    <w:rsid w:val="00CE72B1"/>
    <w:rsid w:val="00CF0A5F"/>
    <w:rsid w:val="00CF103F"/>
    <w:rsid w:val="00CF3C89"/>
    <w:rsid w:val="00CF4EA5"/>
    <w:rsid w:val="00CF501A"/>
    <w:rsid w:val="00CF5F58"/>
    <w:rsid w:val="00CF62DC"/>
    <w:rsid w:val="00CF69C6"/>
    <w:rsid w:val="00CF6E9C"/>
    <w:rsid w:val="00CF78BE"/>
    <w:rsid w:val="00D004AE"/>
    <w:rsid w:val="00D00BD3"/>
    <w:rsid w:val="00D013E7"/>
    <w:rsid w:val="00D027A5"/>
    <w:rsid w:val="00D0322A"/>
    <w:rsid w:val="00D037AB"/>
    <w:rsid w:val="00D04C0F"/>
    <w:rsid w:val="00D05DE4"/>
    <w:rsid w:val="00D06294"/>
    <w:rsid w:val="00D069EA"/>
    <w:rsid w:val="00D07540"/>
    <w:rsid w:val="00D1074F"/>
    <w:rsid w:val="00D10E1F"/>
    <w:rsid w:val="00D1119F"/>
    <w:rsid w:val="00D11365"/>
    <w:rsid w:val="00D12D84"/>
    <w:rsid w:val="00D13037"/>
    <w:rsid w:val="00D134F9"/>
    <w:rsid w:val="00D139D8"/>
    <w:rsid w:val="00D14304"/>
    <w:rsid w:val="00D15E9F"/>
    <w:rsid w:val="00D16205"/>
    <w:rsid w:val="00D16375"/>
    <w:rsid w:val="00D174F8"/>
    <w:rsid w:val="00D17540"/>
    <w:rsid w:val="00D17A59"/>
    <w:rsid w:val="00D223F1"/>
    <w:rsid w:val="00D22512"/>
    <w:rsid w:val="00D25113"/>
    <w:rsid w:val="00D254A6"/>
    <w:rsid w:val="00D25AFF"/>
    <w:rsid w:val="00D25C06"/>
    <w:rsid w:val="00D26555"/>
    <w:rsid w:val="00D27112"/>
    <w:rsid w:val="00D27DBE"/>
    <w:rsid w:val="00D30454"/>
    <w:rsid w:val="00D30E85"/>
    <w:rsid w:val="00D311F5"/>
    <w:rsid w:val="00D31786"/>
    <w:rsid w:val="00D346F1"/>
    <w:rsid w:val="00D34867"/>
    <w:rsid w:val="00D34A62"/>
    <w:rsid w:val="00D35248"/>
    <w:rsid w:val="00D3650D"/>
    <w:rsid w:val="00D366FB"/>
    <w:rsid w:val="00D36E4D"/>
    <w:rsid w:val="00D37033"/>
    <w:rsid w:val="00D37FD4"/>
    <w:rsid w:val="00D40245"/>
    <w:rsid w:val="00D40EA3"/>
    <w:rsid w:val="00D43D94"/>
    <w:rsid w:val="00D441FB"/>
    <w:rsid w:val="00D444B5"/>
    <w:rsid w:val="00D44550"/>
    <w:rsid w:val="00D46CE3"/>
    <w:rsid w:val="00D47A8E"/>
    <w:rsid w:val="00D502AB"/>
    <w:rsid w:val="00D516BB"/>
    <w:rsid w:val="00D533C1"/>
    <w:rsid w:val="00D53E25"/>
    <w:rsid w:val="00D5448C"/>
    <w:rsid w:val="00D54CBB"/>
    <w:rsid w:val="00D54D60"/>
    <w:rsid w:val="00D5554D"/>
    <w:rsid w:val="00D557CC"/>
    <w:rsid w:val="00D5777D"/>
    <w:rsid w:val="00D60096"/>
    <w:rsid w:val="00D604F5"/>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2FB5"/>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09C9"/>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27D8"/>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8F7"/>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705"/>
    <w:rsid w:val="00E2497C"/>
    <w:rsid w:val="00E253BD"/>
    <w:rsid w:val="00E258FD"/>
    <w:rsid w:val="00E30B2C"/>
    <w:rsid w:val="00E315E4"/>
    <w:rsid w:val="00E3239B"/>
    <w:rsid w:val="00E32D78"/>
    <w:rsid w:val="00E3310C"/>
    <w:rsid w:val="00E335B0"/>
    <w:rsid w:val="00E33ED8"/>
    <w:rsid w:val="00E34D2E"/>
    <w:rsid w:val="00E34E20"/>
    <w:rsid w:val="00E354AF"/>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57FE6"/>
    <w:rsid w:val="00E60314"/>
    <w:rsid w:val="00E6074A"/>
    <w:rsid w:val="00E60786"/>
    <w:rsid w:val="00E62E8F"/>
    <w:rsid w:val="00E63418"/>
    <w:rsid w:val="00E6342C"/>
    <w:rsid w:val="00E63B74"/>
    <w:rsid w:val="00E650A7"/>
    <w:rsid w:val="00E66D09"/>
    <w:rsid w:val="00E66D20"/>
    <w:rsid w:val="00E6706A"/>
    <w:rsid w:val="00E67B09"/>
    <w:rsid w:val="00E70730"/>
    <w:rsid w:val="00E70B35"/>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877C7"/>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385F"/>
    <w:rsid w:val="00EA4096"/>
    <w:rsid w:val="00EA52BD"/>
    <w:rsid w:val="00EA629A"/>
    <w:rsid w:val="00EA789F"/>
    <w:rsid w:val="00EB115E"/>
    <w:rsid w:val="00EB1540"/>
    <w:rsid w:val="00EB19DE"/>
    <w:rsid w:val="00EB1C75"/>
    <w:rsid w:val="00EB1E25"/>
    <w:rsid w:val="00EB29C7"/>
    <w:rsid w:val="00EB33FF"/>
    <w:rsid w:val="00EB3887"/>
    <w:rsid w:val="00EB6E78"/>
    <w:rsid w:val="00EB7ABD"/>
    <w:rsid w:val="00EB7C32"/>
    <w:rsid w:val="00EC0287"/>
    <w:rsid w:val="00EC06A5"/>
    <w:rsid w:val="00EC0C29"/>
    <w:rsid w:val="00EC2564"/>
    <w:rsid w:val="00EC2ED4"/>
    <w:rsid w:val="00EC3265"/>
    <w:rsid w:val="00EC4A8B"/>
    <w:rsid w:val="00EC4D7F"/>
    <w:rsid w:val="00EC5036"/>
    <w:rsid w:val="00EC5927"/>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AC6"/>
    <w:rsid w:val="00EF53B5"/>
    <w:rsid w:val="00F006DC"/>
    <w:rsid w:val="00F0339C"/>
    <w:rsid w:val="00F03D63"/>
    <w:rsid w:val="00F052BE"/>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547"/>
    <w:rsid w:val="00F40BF6"/>
    <w:rsid w:val="00F41406"/>
    <w:rsid w:val="00F421CF"/>
    <w:rsid w:val="00F4300D"/>
    <w:rsid w:val="00F436AC"/>
    <w:rsid w:val="00F440BA"/>
    <w:rsid w:val="00F44627"/>
    <w:rsid w:val="00F4514D"/>
    <w:rsid w:val="00F46206"/>
    <w:rsid w:val="00F46821"/>
    <w:rsid w:val="00F47665"/>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2F69"/>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1820"/>
    <w:rsid w:val="00FC27A9"/>
    <w:rsid w:val="00FC327D"/>
    <w:rsid w:val="00FC33F4"/>
    <w:rsid w:val="00FC3602"/>
    <w:rsid w:val="00FC425C"/>
    <w:rsid w:val="00FC4E6F"/>
    <w:rsid w:val="00FC4FE5"/>
    <w:rsid w:val="00FC5A31"/>
    <w:rsid w:val="00FC5C16"/>
    <w:rsid w:val="00FC6200"/>
    <w:rsid w:val="00FC6E3D"/>
    <w:rsid w:val="00FC7335"/>
    <w:rsid w:val="00FC78A2"/>
    <w:rsid w:val="00FD0CBF"/>
    <w:rsid w:val="00FD1A68"/>
    <w:rsid w:val="00FD1AC2"/>
    <w:rsid w:val="00FD2CB9"/>
    <w:rsid w:val="00FD2E59"/>
    <w:rsid w:val="00FD3259"/>
    <w:rsid w:val="00FD32A4"/>
    <w:rsid w:val="00FD5430"/>
    <w:rsid w:val="00FD5983"/>
    <w:rsid w:val="00FD65F8"/>
    <w:rsid w:val="00FD78ED"/>
    <w:rsid w:val="00FE19B2"/>
    <w:rsid w:val="00FE1E97"/>
    <w:rsid w:val="00FE1FEA"/>
    <w:rsid w:val="00FE27D4"/>
    <w:rsid w:val="00FE2835"/>
    <w:rsid w:val="00FE34C3"/>
    <w:rsid w:val="00FE432F"/>
    <w:rsid w:val="00FE5354"/>
    <w:rsid w:val="00FE7B6C"/>
    <w:rsid w:val="00FF0A38"/>
    <w:rsid w:val="00FF0FCC"/>
    <w:rsid w:val="00FF1AB4"/>
    <w:rsid w:val="00FF3196"/>
    <w:rsid w:val="00FF3803"/>
    <w:rsid w:val="00FF3B72"/>
    <w:rsid w:val="00FF42B6"/>
    <w:rsid w:val="00FF4A83"/>
    <w:rsid w:val="00FF4FC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Char"/>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 w:type="character" w:customStyle="1" w:styleId="4Char">
    <w:name w:val="标题 4 Char"/>
    <w:basedOn w:val="a1"/>
    <w:link w:val="4"/>
    <w:uiPriority w:val="9"/>
    <w:rsid w:val="000F1E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6CAC-3B64-4F47-A990-07CD8505D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3854</Words>
  <Characters>20094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Huawei-Yulong</cp:lastModifiedBy>
  <cp:revision>28</cp:revision>
  <cp:lastPrinted>2019-02-06T17:41:00Z</cp:lastPrinted>
  <dcterms:created xsi:type="dcterms:W3CDTF">2022-01-06T02:08:00Z</dcterms:created>
  <dcterms:modified xsi:type="dcterms:W3CDTF">2022-01-11T10:16:00Z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(3)siffps/k36oPz5UdDrCO1r1J5uDtAjC5Z3Yquhlyx7t/jJuTGsVWZGu+vpibxSB18uCJNp1H
mhyjPU9+coE2KbxNLMZgHDB3X7qytNX+fQPbFTxNXZzCMTicCxUGdfQ/phWwfnV4IOheWpHd
FjU+UnVh7mBjzedFfTnzKe+djurE+AYDH/6ixQVUBmt+67la6RSmSWSJQBWSUqmfzeld6r86
qOvdoTJaktx+M8kgK8</vt:lpwstr>
  </property>
  <property fmtid="{D5CDD505-2E9C-101B-9397-08002B2CF9AE}" pid="4" name="_2015_ms_pID_7253431">
    <vt:lpwstr>LxHtE4cUbkggyrIKRH+aUOCiwUUlx5IusztlTXxXWRTfeYF7SHknMd
dcElu7rHJl9yJQM8kBgiFMNw9V1VLq3nQE8alnQ2XTdVqvjy9GrOBlkIX4Gi9sOHMecNn3Ap
o6Y0X+b4ipvpoabhGUPA0f2HRr5neOGN0cGPer8CT8b9yyxLLiYckYZ4/X0WAkwwpo1RIq0d
+2XcgcgfqyO4LlFSWaMjA1pE6mJBv1Th68/e</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1641262847</vt:lpwstr>
  </property>
</Properties>
</file>